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3B6" w:rsidRPr="000A13B6" w:rsidRDefault="000A13B6" w:rsidP="000A13B6">
      <w:pPr>
        <w:spacing w:after="0" w:line="240" w:lineRule="auto"/>
        <w:ind w:left="5670"/>
        <w:rPr>
          <w:rFonts w:ascii="Times New Roman" w:hAnsi="Times New Roman" w:cs="Times New Roman"/>
          <w:sz w:val="28"/>
        </w:rPr>
      </w:pPr>
      <w:r w:rsidRPr="000A13B6">
        <w:rPr>
          <w:rFonts w:ascii="Times New Roman" w:hAnsi="Times New Roman" w:cs="Times New Roman"/>
          <w:sz w:val="28"/>
        </w:rPr>
        <w:t>ЗАТВЕРДЖЕНО</w:t>
      </w:r>
    </w:p>
    <w:p w:rsidR="000A13B6" w:rsidRPr="000A13B6" w:rsidRDefault="000A13B6" w:rsidP="000A13B6">
      <w:pPr>
        <w:spacing w:after="0" w:line="240" w:lineRule="auto"/>
        <w:ind w:left="5670"/>
        <w:rPr>
          <w:rFonts w:ascii="Times New Roman" w:hAnsi="Times New Roman" w:cs="Times New Roman"/>
          <w:sz w:val="28"/>
        </w:rPr>
      </w:pPr>
      <w:r w:rsidRPr="000A13B6">
        <w:rPr>
          <w:rFonts w:ascii="Times New Roman" w:hAnsi="Times New Roman" w:cs="Times New Roman"/>
          <w:sz w:val="28"/>
        </w:rPr>
        <w:t>Наказ директора Яворівської гімназії ім. Осипа Маковея</w:t>
      </w:r>
    </w:p>
    <w:p w:rsidR="000A13B6" w:rsidRPr="000A13B6" w:rsidRDefault="000A13B6" w:rsidP="000A13B6">
      <w:pPr>
        <w:spacing w:after="0" w:line="240" w:lineRule="auto"/>
        <w:ind w:left="5670"/>
        <w:rPr>
          <w:rFonts w:ascii="Times New Roman" w:hAnsi="Times New Roman" w:cs="Times New Roman"/>
          <w:sz w:val="28"/>
        </w:rPr>
      </w:pPr>
      <w:r>
        <w:rPr>
          <w:rFonts w:ascii="Times New Roman" w:hAnsi="Times New Roman" w:cs="Times New Roman"/>
          <w:sz w:val="28"/>
        </w:rPr>
        <w:t>від ____________</w:t>
      </w:r>
      <w:r w:rsidRPr="000A13B6">
        <w:rPr>
          <w:rFonts w:ascii="Times New Roman" w:hAnsi="Times New Roman" w:cs="Times New Roman"/>
          <w:sz w:val="28"/>
        </w:rPr>
        <w:t xml:space="preserve"> № ________</w:t>
      </w:r>
    </w:p>
    <w:p w:rsidR="00855050" w:rsidRDefault="00855050" w:rsidP="00855050">
      <w:pPr>
        <w:pStyle w:val="Default"/>
      </w:pPr>
    </w:p>
    <w:p w:rsidR="00855050" w:rsidRDefault="00855050" w:rsidP="00855050">
      <w:pPr>
        <w:pStyle w:val="Default"/>
      </w:pPr>
      <w:r>
        <w:t xml:space="preserve"> </w:t>
      </w:r>
    </w:p>
    <w:p w:rsidR="00855050" w:rsidRDefault="00855050" w:rsidP="00855050">
      <w:pPr>
        <w:pStyle w:val="Default"/>
        <w:rPr>
          <w:sz w:val="23"/>
          <w:szCs w:val="23"/>
        </w:rPr>
      </w:pPr>
    </w:p>
    <w:p w:rsidR="008952AD" w:rsidRDefault="008952AD" w:rsidP="008952AD">
      <w:pPr>
        <w:pStyle w:val="Default"/>
        <w:jc w:val="center"/>
        <w:rPr>
          <w:b/>
          <w:bCs/>
          <w:sz w:val="35"/>
          <w:szCs w:val="35"/>
          <w:lang w:val="ru-RU"/>
        </w:rPr>
      </w:pPr>
    </w:p>
    <w:p w:rsidR="008952AD" w:rsidRDefault="008952AD" w:rsidP="008952AD">
      <w:pPr>
        <w:pStyle w:val="Default"/>
        <w:jc w:val="center"/>
        <w:rPr>
          <w:b/>
          <w:bCs/>
          <w:sz w:val="35"/>
          <w:szCs w:val="35"/>
          <w:lang w:val="ru-RU"/>
        </w:rPr>
      </w:pPr>
    </w:p>
    <w:p w:rsidR="00BC6C29" w:rsidRDefault="00BC6C29" w:rsidP="008952AD">
      <w:pPr>
        <w:pStyle w:val="Default"/>
        <w:jc w:val="center"/>
        <w:rPr>
          <w:b/>
          <w:bCs/>
          <w:sz w:val="35"/>
          <w:szCs w:val="35"/>
          <w:lang w:val="ru-RU"/>
        </w:rPr>
      </w:pPr>
    </w:p>
    <w:p w:rsidR="00BC6C29" w:rsidRDefault="00BC6C29" w:rsidP="008952AD">
      <w:pPr>
        <w:pStyle w:val="Default"/>
        <w:jc w:val="center"/>
        <w:rPr>
          <w:b/>
          <w:bCs/>
          <w:sz w:val="35"/>
          <w:szCs w:val="35"/>
          <w:lang w:val="ru-RU"/>
        </w:rPr>
      </w:pPr>
    </w:p>
    <w:p w:rsidR="000A13B6" w:rsidRDefault="000A13B6" w:rsidP="008952AD">
      <w:pPr>
        <w:pStyle w:val="Default"/>
        <w:jc w:val="center"/>
        <w:rPr>
          <w:b/>
          <w:bCs/>
          <w:sz w:val="35"/>
          <w:szCs w:val="35"/>
          <w:lang w:val="ru-RU"/>
        </w:rPr>
      </w:pPr>
    </w:p>
    <w:p w:rsidR="008952AD" w:rsidRDefault="008952AD" w:rsidP="008952AD">
      <w:pPr>
        <w:pStyle w:val="Default"/>
        <w:jc w:val="center"/>
        <w:rPr>
          <w:b/>
          <w:bCs/>
          <w:sz w:val="35"/>
          <w:szCs w:val="35"/>
          <w:lang w:val="ru-RU"/>
        </w:rPr>
      </w:pPr>
    </w:p>
    <w:p w:rsidR="008952AD" w:rsidRPr="000A13B6" w:rsidRDefault="000765F6" w:rsidP="000765F6">
      <w:pPr>
        <w:pStyle w:val="Default"/>
        <w:spacing w:line="276" w:lineRule="auto"/>
        <w:jc w:val="center"/>
        <w:rPr>
          <w:b/>
          <w:bCs/>
          <w:sz w:val="35"/>
          <w:szCs w:val="35"/>
          <w:lang w:val="ru-RU"/>
        </w:rPr>
      </w:pPr>
      <w:r w:rsidRPr="000A13B6">
        <w:rPr>
          <w:b/>
          <w:bCs/>
          <w:sz w:val="35"/>
          <w:szCs w:val="35"/>
        </w:rPr>
        <w:t>ПОЛОЖЕННЯ</w:t>
      </w:r>
      <w:r w:rsidR="00855050" w:rsidRPr="000A13B6">
        <w:rPr>
          <w:b/>
          <w:bCs/>
          <w:sz w:val="35"/>
          <w:szCs w:val="35"/>
        </w:rPr>
        <w:t xml:space="preserve"> </w:t>
      </w:r>
    </w:p>
    <w:p w:rsidR="008952AD" w:rsidRPr="000A13B6" w:rsidRDefault="00855050" w:rsidP="000A13B6">
      <w:pPr>
        <w:pStyle w:val="Default"/>
        <w:spacing w:line="276" w:lineRule="auto"/>
        <w:jc w:val="center"/>
        <w:rPr>
          <w:b/>
          <w:bCs/>
          <w:sz w:val="36"/>
          <w:szCs w:val="36"/>
          <w:lang w:val="ru-RU"/>
        </w:rPr>
      </w:pPr>
      <w:r w:rsidRPr="000A13B6">
        <w:rPr>
          <w:b/>
          <w:bCs/>
          <w:sz w:val="36"/>
          <w:szCs w:val="36"/>
        </w:rPr>
        <w:t xml:space="preserve">про внутрішню систему </w:t>
      </w:r>
    </w:p>
    <w:p w:rsidR="008952AD" w:rsidRPr="000A13B6" w:rsidRDefault="00855050" w:rsidP="000A13B6">
      <w:pPr>
        <w:pStyle w:val="Default"/>
        <w:spacing w:line="276" w:lineRule="auto"/>
        <w:jc w:val="center"/>
        <w:rPr>
          <w:b/>
          <w:bCs/>
          <w:sz w:val="36"/>
          <w:szCs w:val="36"/>
          <w:lang w:val="ru-RU"/>
        </w:rPr>
      </w:pPr>
      <w:r w:rsidRPr="000A13B6">
        <w:rPr>
          <w:b/>
          <w:bCs/>
          <w:sz w:val="36"/>
          <w:szCs w:val="36"/>
        </w:rPr>
        <w:t>забезпечення</w:t>
      </w:r>
      <w:r w:rsidR="008952AD" w:rsidRPr="000A13B6">
        <w:rPr>
          <w:sz w:val="36"/>
          <w:szCs w:val="36"/>
          <w:lang w:val="ru-RU"/>
        </w:rPr>
        <w:t xml:space="preserve"> </w:t>
      </w:r>
      <w:r w:rsidRPr="000A13B6">
        <w:rPr>
          <w:b/>
          <w:bCs/>
          <w:sz w:val="36"/>
          <w:szCs w:val="36"/>
        </w:rPr>
        <w:t xml:space="preserve">якості освіти </w:t>
      </w:r>
    </w:p>
    <w:p w:rsidR="00855050" w:rsidRPr="000A13B6" w:rsidRDefault="00855050" w:rsidP="000A13B6">
      <w:pPr>
        <w:pStyle w:val="Default"/>
        <w:spacing w:line="276" w:lineRule="auto"/>
        <w:jc w:val="center"/>
        <w:rPr>
          <w:sz w:val="36"/>
          <w:szCs w:val="36"/>
        </w:rPr>
      </w:pPr>
      <w:r w:rsidRPr="000A13B6">
        <w:rPr>
          <w:b/>
          <w:bCs/>
          <w:sz w:val="36"/>
          <w:szCs w:val="36"/>
        </w:rPr>
        <w:t xml:space="preserve">Яворівської гімназії </w:t>
      </w:r>
      <w:proofErr w:type="spellStart"/>
      <w:r w:rsidRPr="000A13B6">
        <w:rPr>
          <w:b/>
          <w:bCs/>
          <w:sz w:val="36"/>
          <w:szCs w:val="36"/>
        </w:rPr>
        <w:t>ім</w:t>
      </w:r>
      <w:r w:rsidR="008952AD" w:rsidRPr="000A13B6">
        <w:rPr>
          <w:b/>
          <w:bCs/>
          <w:sz w:val="36"/>
          <w:szCs w:val="36"/>
          <w:lang w:val="ru-RU"/>
        </w:rPr>
        <w:t>ені</w:t>
      </w:r>
      <w:proofErr w:type="spellEnd"/>
      <w:r w:rsidRPr="000A13B6">
        <w:rPr>
          <w:b/>
          <w:bCs/>
          <w:sz w:val="36"/>
          <w:szCs w:val="36"/>
        </w:rPr>
        <w:t xml:space="preserve"> Осипа Маковея</w:t>
      </w:r>
    </w:p>
    <w:p w:rsidR="00855050" w:rsidRPr="000A13B6" w:rsidRDefault="00855050" w:rsidP="000A13B6">
      <w:pPr>
        <w:pStyle w:val="Default"/>
        <w:spacing w:line="276" w:lineRule="auto"/>
        <w:jc w:val="center"/>
        <w:rPr>
          <w:sz w:val="36"/>
          <w:szCs w:val="36"/>
        </w:rPr>
      </w:pPr>
      <w:r w:rsidRPr="000A13B6">
        <w:rPr>
          <w:b/>
          <w:bCs/>
          <w:sz w:val="36"/>
          <w:szCs w:val="36"/>
        </w:rPr>
        <w:t>Яворівської міської ради Львівської області</w:t>
      </w:r>
    </w:p>
    <w:p w:rsidR="00855050" w:rsidRDefault="00855050" w:rsidP="00855050">
      <w:pPr>
        <w:pStyle w:val="Default"/>
        <w:rPr>
          <w:color w:val="auto"/>
        </w:rPr>
      </w:pPr>
    </w:p>
    <w:p w:rsidR="00855050" w:rsidRPr="00AC5B69" w:rsidRDefault="00855050" w:rsidP="000A13B6">
      <w:pPr>
        <w:pStyle w:val="Default"/>
        <w:pageBreakBefore/>
        <w:jc w:val="center"/>
        <w:rPr>
          <w:color w:val="auto"/>
          <w:sz w:val="28"/>
          <w:szCs w:val="28"/>
        </w:rPr>
      </w:pPr>
      <w:r w:rsidRPr="000A13B6">
        <w:rPr>
          <w:color w:val="auto"/>
          <w:sz w:val="28"/>
          <w:szCs w:val="28"/>
        </w:rPr>
        <w:lastRenderedPageBreak/>
        <w:t>Зміст</w:t>
      </w:r>
    </w:p>
    <w:p w:rsidR="000A13B6" w:rsidRPr="00AC5B69" w:rsidRDefault="000A13B6" w:rsidP="00855050">
      <w:pPr>
        <w:pStyle w:val="Default"/>
        <w:rPr>
          <w:color w:val="auto"/>
          <w:sz w:val="28"/>
          <w:szCs w:val="28"/>
        </w:rPr>
      </w:pPr>
    </w:p>
    <w:p w:rsidR="00855050" w:rsidRPr="000A13B6" w:rsidRDefault="00855050" w:rsidP="00ED036F">
      <w:pPr>
        <w:pStyle w:val="Default"/>
        <w:spacing w:line="360" w:lineRule="auto"/>
        <w:rPr>
          <w:color w:val="auto"/>
          <w:sz w:val="28"/>
          <w:szCs w:val="28"/>
        </w:rPr>
      </w:pPr>
      <w:r w:rsidRPr="000A13B6">
        <w:rPr>
          <w:color w:val="auto"/>
          <w:sz w:val="28"/>
          <w:szCs w:val="28"/>
        </w:rPr>
        <w:t>1. Загальні положення .................................................................</w:t>
      </w:r>
      <w:r w:rsidR="00A74A24">
        <w:rPr>
          <w:color w:val="auto"/>
          <w:sz w:val="28"/>
          <w:szCs w:val="28"/>
        </w:rPr>
        <w:t>..........................</w:t>
      </w:r>
      <w:r w:rsidR="00A74A24" w:rsidRPr="001F6E0A">
        <w:rPr>
          <w:color w:val="auto"/>
          <w:sz w:val="28"/>
          <w:szCs w:val="28"/>
        </w:rPr>
        <w:t>.....</w:t>
      </w:r>
      <w:r w:rsidRPr="000A13B6">
        <w:rPr>
          <w:color w:val="auto"/>
          <w:sz w:val="28"/>
          <w:szCs w:val="28"/>
        </w:rPr>
        <w:t xml:space="preserve">3 </w:t>
      </w:r>
    </w:p>
    <w:p w:rsidR="00855050" w:rsidRPr="001F6E0A" w:rsidRDefault="001F6E0A" w:rsidP="00ED036F">
      <w:pPr>
        <w:pStyle w:val="Default"/>
        <w:spacing w:line="360" w:lineRule="auto"/>
        <w:jc w:val="both"/>
        <w:rPr>
          <w:sz w:val="28"/>
          <w:szCs w:val="28"/>
        </w:rPr>
      </w:pPr>
      <w:r>
        <w:rPr>
          <w:color w:val="auto"/>
          <w:sz w:val="28"/>
          <w:szCs w:val="28"/>
        </w:rPr>
        <w:t>2.</w:t>
      </w:r>
      <w:r w:rsidRPr="001F6E0A">
        <w:rPr>
          <w:color w:val="auto"/>
          <w:sz w:val="28"/>
          <w:szCs w:val="28"/>
        </w:rPr>
        <w:t xml:space="preserve"> </w:t>
      </w:r>
      <w:r w:rsidRPr="001F6E0A">
        <w:rPr>
          <w:sz w:val="28"/>
          <w:szCs w:val="28"/>
        </w:rPr>
        <w:t>Система внутрішнього забезпечення якості освітньої дія</w:t>
      </w:r>
      <w:r>
        <w:rPr>
          <w:sz w:val="28"/>
          <w:szCs w:val="28"/>
        </w:rPr>
        <w:t>льності та якості освіти заклад</w:t>
      </w:r>
      <w:r w:rsidRPr="001F6E0A">
        <w:rPr>
          <w:sz w:val="28"/>
          <w:szCs w:val="28"/>
        </w:rPr>
        <w:t>у</w:t>
      </w:r>
      <w:r>
        <w:rPr>
          <w:color w:val="auto"/>
          <w:sz w:val="28"/>
          <w:szCs w:val="28"/>
        </w:rPr>
        <w:t>………………………………………………………………………</w:t>
      </w:r>
      <w:r w:rsidRPr="001F6E0A">
        <w:rPr>
          <w:color w:val="auto"/>
          <w:sz w:val="28"/>
          <w:szCs w:val="28"/>
        </w:rPr>
        <w:t>.</w:t>
      </w:r>
      <w:r w:rsidR="00855050" w:rsidRPr="000A13B6">
        <w:rPr>
          <w:color w:val="auto"/>
          <w:sz w:val="28"/>
          <w:szCs w:val="28"/>
        </w:rPr>
        <w:t xml:space="preserve"> </w:t>
      </w:r>
      <w:r w:rsidR="004C6A39">
        <w:rPr>
          <w:color w:val="auto"/>
          <w:sz w:val="28"/>
          <w:szCs w:val="28"/>
          <w:lang w:val="ru-RU"/>
        </w:rPr>
        <w:t>5</w:t>
      </w:r>
      <w:r w:rsidR="00855050" w:rsidRPr="000A13B6">
        <w:rPr>
          <w:color w:val="auto"/>
          <w:sz w:val="28"/>
          <w:szCs w:val="28"/>
        </w:rPr>
        <w:t xml:space="preserve"> </w:t>
      </w:r>
    </w:p>
    <w:p w:rsidR="00855050" w:rsidRPr="000A13B6" w:rsidRDefault="00855050" w:rsidP="00ED036F">
      <w:pPr>
        <w:pStyle w:val="Default"/>
        <w:spacing w:line="360" w:lineRule="auto"/>
        <w:rPr>
          <w:color w:val="auto"/>
          <w:sz w:val="28"/>
          <w:szCs w:val="28"/>
        </w:rPr>
      </w:pPr>
      <w:r w:rsidRPr="000A13B6">
        <w:rPr>
          <w:color w:val="auto"/>
          <w:sz w:val="28"/>
          <w:szCs w:val="28"/>
        </w:rPr>
        <w:t>3. Освітнє середовище закладу освіти .....................................</w:t>
      </w:r>
      <w:r w:rsidR="004C6A39">
        <w:rPr>
          <w:color w:val="auto"/>
          <w:sz w:val="28"/>
          <w:szCs w:val="28"/>
        </w:rPr>
        <w:t>..............................</w:t>
      </w:r>
      <w:r w:rsidRPr="000A13B6">
        <w:rPr>
          <w:color w:val="auto"/>
          <w:sz w:val="28"/>
          <w:szCs w:val="28"/>
        </w:rPr>
        <w:t xml:space="preserve"> </w:t>
      </w:r>
      <w:r w:rsidR="004C6A39">
        <w:rPr>
          <w:color w:val="auto"/>
          <w:sz w:val="28"/>
          <w:szCs w:val="28"/>
          <w:lang w:val="ru-RU"/>
        </w:rPr>
        <w:t>14</w:t>
      </w:r>
      <w:r w:rsidRPr="000A13B6">
        <w:rPr>
          <w:color w:val="auto"/>
          <w:sz w:val="28"/>
          <w:szCs w:val="28"/>
        </w:rPr>
        <w:t xml:space="preserve"> </w:t>
      </w:r>
    </w:p>
    <w:p w:rsidR="00855050" w:rsidRPr="000A13B6" w:rsidRDefault="00855050" w:rsidP="00ED036F">
      <w:pPr>
        <w:pStyle w:val="Default"/>
        <w:spacing w:line="360" w:lineRule="auto"/>
        <w:rPr>
          <w:color w:val="auto"/>
          <w:sz w:val="28"/>
          <w:szCs w:val="28"/>
        </w:rPr>
      </w:pPr>
      <w:r w:rsidRPr="000A13B6">
        <w:rPr>
          <w:color w:val="auto"/>
          <w:sz w:val="28"/>
          <w:szCs w:val="28"/>
        </w:rPr>
        <w:t>4. Система оцінювання здобувачів освіти ............................................................. 1</w:t>
      </w:r>
      <w:r w:rsidR="000D7996">
        <w:rPr>
          <w:color w:val="auto"/>
          <w:sz w:val="28"/>
          <w:szCs w:val="28"/>
          <w:lang w:val="ru-RU"/>
        </w:rPr>
        <w:t>9</w:t>
      </w:r>
      <w:r w:rsidRPr="000A13B6">
        <w:rPr>
          <w:color w:val="auto"/>
          <w:sz w:val="28"/>
          <w:szCs w:val="28"/>
        </w:rPr>
        <w:t xml:space="preserve"> </w:t>
      </w:r>
    </w:p>
    <w:p w:rsidR="00855050" w:rsidRPr="000A13B6" w:rsidRDefault="00855050" w:rsidP="00ED036F">
      <w:pPr>
        <w:pStyle w:val="Default"/>
        <w:spacing w:line="360" w:lineRule="auto"/>
        <w:rPr>
          <w:color w:val="auto"/>
          <w:sz w:val="28"/>
          <w:szCs w:val="28"/>
        </w:rPr>
      </w:pPr>
      <w:r w:rsidRPr="000A13B6">
        <w:rPr>
          <w:color w:val="auto"/>
          <w:sz w:val="28"/>
          <w:szCs w:val="28"/>
        </w:rPr>
        <w:t xml:space="preserve">5. Система педагогічної діяльності ........................................................................ 25 </w:t>
      </w:r>
    </w:p>
    <w:p w:rsidR="00855050" w:rsidRPr="00205882" w:rsidRDefault="00855050" w:rsidP="00ED036F">
      <w:pPr>
        <w:pStyle w:val="Default"/>
        <w:spacing w:line="360" w:lineRule="auto"/>
        <w:rPr>
          <w:color w:val="auto"/>
          <w:sz w:val="28"/>
          <w:szCs w:val="28"/>
        </w:rPr>
      </w:pPr>
      <w:r w:rsidRPr="000A13B6">
        <w:rPr>
          <w:color w:val="auto"/>
          <w:sz w:val="28"/>
          <w:szCs w:val="28"/>
        </w:rPr>
        <w:t>6. Система управлінської діяльності .......................................</w:t>
      </w:r>
      <w:r w:rsidR="000A13B6">
        <w:rPr>
          <w:color w:val="auto"/>
          <w:sz w:val="28"/>
          <w:szCs w:val="28"/>
        </w:rPr>
        <w:t>...............................</w:t>
      </w:r>
      <w:r w:rsidRPr="000A13B6">
        <w:rPr>
          <w:color w:val="auto"/>
          <w:sz w:val="28"/>
          <w:szCs w:val="28"/>
        </w:rPr>
        <w:t>3</w:t>
      </w:r>
      <w:r w:rsidR="00E31715" w:rsidRPr="00205882">
        <w:rPr>
          <w:color w:val="auto"/>
          <w:sz w:val="28"/>
          <w:szCs w:val="28"/>
        </w:rPr>
        <w:t>2</w:t>
      </w:r>
    </w:p>
    <w:p w:rsidR="00855050" w:rsidRPr="00E31715" w:rsidRDefault="00E31715" w:rsidP="00ED036F">
      <w:pPr>
        <w:pStyle w:val="Default"/>
        <w:spacing w:line="360" w:lineRule="auto"/>
        <w:jc w:val="both"/>
        <w:rPr>
          <w:sz w:val="28"/>
          <w:szCs w:val="28"/>
        </w:rPr>
      </w:pPr>
      <w:r w:rsidRPr="00E31715">
        <w:rPr>
          <w:color w:val="auto"/>
          <w:sz w:val="28"/>
          <w:szCs w:val="28"/>
        </w:rPr>
        <w:t xml:space="preserve">7. </w:t>
      </w:r>
      <w:proofErr w:type="spellStart"/>
      <w:r w:rsidRPr="00E31715">
        <w:rPr>
          <w:sz w:val="28"/>
          <w:szCs w:val="28"/>
        </w:rPr>
        <w:t>Самооцінювання</w:t>
      </w:r>
      <w:proofErr w:type="spellEnd"/>
      <w:r w:rsidRPr="00E31715">
        <w:rPr>
          <w:sz w:val="28"/>
          <w:szCs w:val="28"/>
        </w:rPr>
        <w:t xml:space="preserve"> освітніх і управлінських процесів закладу та внутрішньої системи забезпечення якості освіти ……………………………………………</w:t>
      </w:r>
      <w:r>
        <w:rPr>
          <w:sz w:val="28"/>
          <w:szCs w:val="28"/>
        </w:rPr>
        <w:t>…</w:t>
      </w:r>
      <w:r w:rsidRPr="00E31715">
        <w:rPr>
          <w:sz w:val="28"/>
          <w:szCs w:val="28"/>
        </w:rPr>
        <w:t>35</w:t>
      </w:r>
    </w:p>
    <w:p w:rsidR="00855050" w:rsidRPr="000A13B6" w:rsidRDefault="00855050" w:rsidP="00ED036F">
      <w:pPr>
        <w:pStyle w:val="Default"/>
        <w:spacing w:line="360" w:lineRule="auto"/>
        <w:rPr>
          <w:color w:val="auto"/>
          <w:sz w:val="28"/>
          <w:szCs w:val="28"/>
        </w:rPr>
      </w:pPr>
      <w:r w:rsidRPr="000A13B6">
        <w:rPr>
          <w:color w:val="auto"/>
          <w:sz w:val="28"/>
          <w:szCs w:val="28"/>
        </w:rPr>
        <w:t xml:space="preserve">Додаток 1 Форма </w:t>
      </w:r>
      <w:proofErr w:type="spellStart"/>
      <w:r w:rsidRPr="000A13B6">
        <w:rPr>
          <w:color w:val="auto"/>
          <w:sz w:val="28"/>
          <w:szCs w:val="28"/>
        </w:rPr>
        <w:t>самооцінювання</w:t>
      </w:r>
      <w:proofErr w:type="spellEnd"/>
      <w:r w:rsidRPr="000A13B6">
        <w:rPr>
          <w:color w:val="auto"/>
          <w:sz w:val="28"/>
          <w:szCs w:val="28"/>
        </w:rPr>
        <w:t xml:space="preserve"> освітнього середовища закладу освіти ...... </w:t>
      </w:r>
      <w:r w:rsidR="004B7EC8">
        <w:rPr>
          <w:color w:val="auto"/>
          <w:sz w:val="28"/>
          <w:szCs w:val="28"/>
          <w:lang w:val="ru-RU"/>
        </w:rPr>
        <w:t>38</w:t>
      </w:r>
      <w:r w:rsidRPr="000A13B6">
        <w:rPr>
          <w:color w:val="auto"/>
          <w:sz w:val="28"/>
          <w:szCs w:val="28"/>
        </w:rPr>
        <w:t xml:space="preserve"> </w:t>
      </w:r>
    </w:p>
    <w:p w:rsidR="00C5544C" w:rsidRPr="004B7EC8" w:rsidRDefault="00855050" w:rsidP="00ED036F">
      <w:pPr>
        <w:pStyle w:val="Default"/>
        <w:spacing w:line="360" w:lineRule="auto"/>
        <w:rPr>
          <w:color w:val="auto"/>
          <w:sz w:val="28"/>
          <w:szCs w:val="28"/>
          <w:lang w:val="ru-RU"/>
        </w:rPr>
      </w:pPr>
      <w:r w:rsidRPr="000A13B6">
        <w:rPr>
          <w:color w:val="auto"/>
          <w:sz w:val="28"/>
          <w:szCs w:val="28"/>
        </w:rPr>
        <w:t xml:space="preserve">Додаток 2 Форма </w:t>
      </w:r>
      <w:proofErr w:type="spellStart"/>
      <w:r w:rsidRPr="000A13B6">
        <w:rPr>
          <w:color w:val="auto"/>
          <w:sz w:val="28"/>
          <w:szCs w:val="28"/>
        </w:rPr>
        <w:t>самооцінювання</w:t>
      </w:r>
      <w:proofErr w:type="spellEnd"/>
      <w:r w:rsidRPr="000A13B6">
        <w:rPr>
          <w:color w:val="auto"/>
          <w:sz w:val="28"/>
          <w:szCs w:val="28"/>
        </w:rPr>
        <w:t xml:space="preserve"> системи оцінювання здобувачів освіти ..... </w:t>
      </w:r>
      <w:r w:rsidR="004B7EC8">
        <w:rPr>
          <w:color w:val="auto"/>
          <w:sz w:val="28"/>
          <w:szCs w:val="28"/>
          <w:lang w:val="ru-RU"/>
        </w:rPr>
        <w:t>44</w:t>
      </w:r>
    </w:p>
    <w:p w:rsidR="00C5544C" w:rsidRPr="000A13B6" w:rsidRDefault="00C5544C" w:rsidP="00ED036F">
      <w:pPr>
        <w:pStyle w:val="Default"/>
        <w:spacing w:line="360" w:lineRule="auto"/>
        <w:rPr>
          <w:color w:val="auto"/>
          <w:sz w:val="28"/>
          <w:szCs w:val="28"/>
        </w:rPr>
      </w:pPr>
      <w:r w:rsidRPr="000A13B6">
        <w:rPr>
          <w:color w:val="auto"/>
          <w:sz w:val="28"/>
          <w:szCs w:val="28"/>
        </w:rPr>
        <w:t xml:space="preserve">Додаток </w:t>
      </w:r>
      <w:r>
        <w:rPr>
          <w:color w:val="auto"/>
          <w:sz w:val="28"/>
          <w:szCs w:val="28"/>
          <w:lang w:val="ru-RU"/>
        </w:rPr>
        <w:t>3</w:t>
      </w:r>
      <w:r w:rsidRPr="000A13B6">
        <w:rPr>
          <w:color w:val="auto"/>
          <w:sz w:val="28"/>
          <w:szCs w:val="28"/>
        </w:rPr>
        <w:t xml:space="preserve"> Форма </w:t>
      </w:r>
      <w:proofErr w:type="spellStart"/>
      <w:r w:rsidRPr="000A13B6">
        <w:rPr>
          <w:color w:val="auto"/>
          <w:sz w:val="28"/>
          <w:szCs w:val="28"/>
        </w:rPr>
        <w:t>самооцінювання</w:t>
      </w:r>
      <w:proofErr w:type="spellEnd"/>
      <w:r w:rsidRPr="000A13B6">
        <w:rPr>
          <w:color w:val="auto"/>
          <w:sz w:val="28"/>
          <w:szCs w:val="28"/>
        </w:rPr>
        <w:t xml:space="preserve"> системи педагогічної діяльності ................ </w:t>
      </w:r>
      <w:r w:rsidR="004B7EC8">
        <w:rPr>
          <w:color w:val="auto"/>
          <w:sz w:val="28"/>
          <w:szCs w:val="28"/>
          <w:lang w:val="ru-RU"/>
        </w:rPr>
        <w:t>47</w:t>
      </w:r>
      <w:r w:rsidRPr="000A13B6">
        <w:rPr>
          <w:color w:val="auto"/>
          <w:sz w:val="28"/>
          <w:szCs w:val="28"/>
        </w:rPr>
        <w:t xml:space="preserve"> </w:t>
      </w:r>
    </w:p>
    <w:p w:rsidR="00855050" w:rsidRPr="00C5544C" w:rsidRDefault="00C5544C" w:rsidP="00ED036F">
      <w:pPr>
        <w:pStyle w:val="Default"/>
        <w:spacing w:line="360" w:lineRule="auto"/>
        <w:rPr>
          <w:color w:val="auto"/>
          <w:sz w:val="28"/>
          <w:szCs w:val="28"/>
          <w:lang w:val="ru-RU"/>
        </w:rPr>
      </w:pPr>
      <w:r w:rsidRPr="000A13B6">
        <w:rPr>
          <w:color w:val="auto"/>
          <w:sz w:val="28"/>
          <w:szCs w:val="28"/>
        </w:rPr>
        <w:t xml:space="preserve">Додаток </w:t>
      </w:r>
      <w:r>
        <w:rPr>
          <w:color w:val="auto"/>
          <w:sz w:val="28"/>
          <w:szCs w:val="28"/>
          <w:lang w:val="ru-RU"/>
        </w:rPr>
        <w:t>4</w:t>
      </w:r>
      <w:r w:rsidRPr="000A13B6">
        <w:rPr>
          <w:color w:val="auto"/>
          <w:sz w:val="28"/>
          <w:szCs w:val="28"/>
        </w:rPr>
        <w:t xml:space="preserve"> Форма </w:t>
      </w:r>
      <w:proofErr w:type="spellStart"/>
      <w:r w:rsidRPr="000A13B6">
        <w:rPr>
          <w:color w:val="auto"/>
          <w:sz w:val="28"/>
          <w:szCs w:val="28"/>
        </w:rPr>
        <w:t>самооцінювання</w:t>
      </w:r>
      <w:proofErr w:type="spellEnd"/>
      <w:r w:rsidRPr="000A13B6">
        <w:rPr>
          <w:color w:val="auto"/>
          <w:sz w:val="28"/>
          <w:szCs w:val="28"/>
        </w:rPr>
        <w:t xml:space="preserve"> системи управлінської діяльності .............. </w:t>
      </w:r>
      <w:r w:rsidR="004B7EC8">
        <w:rPr>
          <w:color w:val="auto"/>
          <w:sz w:val="28"/>
          <w:szCs w:val="28"/>
          <w:lang w:val="ru-RU"/>
        </w:rPr>
        <w:t>52</w:t>
      </w:r>
      <w:r>
        <w:rPr>
          <w:color w:val="auto"/>
          <w:sz w:val="28"/>
          <w:szCs w:val="28"/>
        </w:rPr>
        <w:t xml:space="preserve"> </w:t>
      </w:r>
    </w:p>
    <w:p w:rsidR="00855050" w:rsidRPr="000A13B6" w:rsidRDefault="00855050" w:rsidP="00ED036F">
      <w:pPr>
        <w:pStyle w:val="Default"/>
        <w:spacing w:line="360" w:lineRule="auto"/>
        <w:rPr>
          <w:color w:val="auto"/>
          <w:sz w:val="28"/>
          <w:szCs w:val="28"/>
        </w:rPr>
      </w:pPr>
      <w:r w:rsidRPr="000A13B6">
        <w:rPr>
          <w:color w:val="auto"/>
          <w:sz w:val="28"/>
          <w:szCs w:val="28"/>
        </w:rPr>
        <w:t xml:space="preserve">Додаток </w:t>
      </w:r>
      <w:r w:rsidR="00205882">
        <w:rPr>
          <w:color w:val="auto"/>
          <w:sz w:val="28"/>
          <w:szCs w:val="28"/>
          <w:lang w:val="ru-RU"/>
        </w:rPr>
        <w:t>5</w:t>
      </w:r>
      <w:r w:rsidRPr="000A13B6">
        <w:rPr>
          <w:color w:val="auto"/>
          <w:sz w:val="28"/>
          <w:szCs w:val="28"/>
        </w:rPr>
        <w:t xml:space="preserve"> Форма спостереження за навчальним заняттям ................................. 50 </w:t>
      </w:r>
    </w:p>
    <w:p w:rsidR="00855050" w:rsidRDefault="00855050" w:rsidP="00597666">
      <w:pPr>
        <w:pStyle w:val="Default"/>
        <w:jc w:val="both"/>
        <w:rPr>
          <w:color w:val="auto"/>
        </w:rPr>
      </w:pPr>
    </w:p>
    <w:p w:rsidR="00BC6C29" w:rsidRPr="00205882" w:rsidRDefault="00BC6C29" w:rsidP="00597666">
      <w:pPr>
        <w:pStyle w:val="Default"/>
        <w:jc w:val="both"/>
        <w:rPr>
          <w:b/>
          <w:sz w:val="28"/>
          <w:szCs w:val="28"/>
        </w:rPr>
      </w:pPr>
    </w:p>
    <w:p w:rsidR="00BC6C29" w:rsidRPr="00205882" w:rsidRDefault="00BC6C29" w:rsidP="00597666">
      <w:pPr>
        <w:pStyle w:val="Default"/>
        <w:jc w:val="both"/>
        <w:rPr>
          <w:b/>
          <w:sz w:val="28"/>
          <w:szCs w:val="28"/>
        </w:rPr>
      </w:pPr>
    </w:p>
    <w:p w:rsidR="00BC6C29" w:rsidRPr="00205882" w:rsidRDefault="00BC6C29" w:rsidP="00597666">
      <w:pPr>
        <w:pStyle w:val="Default"/>
        <w:jc w:val="both"/>
        <w:rPr>
          <w:b/>
          <w:sz w:val="28"/>
          <w:szCs w:val="28"/>
        </w:rPr>
      </w:pPr>
    </w:p>
    <w:p w:rsidR="00BC6C29" w:rsidRPr="00205882" w:rsidRDefault="00BC6C29" w:rsidP="00597666">
      <w:pPr>
        <w:pStyle w:val="Default"/>
        <w:jc w:val="both"/>
        <w:rPr>
          <w:b/>
          <w:sz w:val="28"/>
          <w:szCs w:val="28"/>
        </w:rPr>
      </w:pPr>
    </w:p>
    <w:p w:rsidR="00BC6C29" w:rsidRPr="00205882" w:rsidRDefault="00BC6C29" w:rsidP="00BC6C29">
      <w:pPr>
        <w:pStyle w:val="Default"/>
        <w:tabs>
          <w:tab w:val="left" w:pos="1935"/>
        </w:tabs>
        <w:jc w:val="both"/>
        <w:rPr>
          <w:b/>
          <w:sz w:val="28"/>
          <w:szCs w:val="28"/>
        </w:rPr>
      </w:pPr>
      <w:r w:rsidRPr="00205882">
        <w:rPr>
          <w:b/>
          <w:sz w:val="28"/>
          <w:szCs w:val="28"/>
        </w:rPr>
        <w:tab/>
      </w:r>
    </w:p>
    <w:p w:rsidR="00BC6C29" w:rsidRPr="00205882" w:rsidRDefault="00BC6C29" w:rsidP="00BC6C29">
      <w:pPr>
        <w:pStyle w:val="Default"/>
        <w:tabs>
          <w:tab w:val="left" w:pos="1935"/>
        </w:tabs>
        <w:jc w:val="both"/>
        <w:rPr>
          <w:b/>
          <w:sz w:val="28"/>
          <w:szCs w:val="28"/>
        </w:rPr>
      </w:pPr>
    </w:p>
    <w:p w:rsidR="00BC6C29" w:rsidRPr="00205882" w:rsidRDefault="00BC6C29" w:rsidP="00BC6C29">
      <w:pPr>
        <w:pStyle w:val="Default"/>
        <w:tabs>
          <w:tab w:val="left" w:pos="1935"/>
        </w:tabs>
        <w:jc w:val="both"/>
        <w:rPr>
          <w:b/>
          <w:sz w:val="28"/>
          <w:szCs w:val="28"/>
        </w:rPr>
      </w:pPr>
    </w:p>
    <w:p w:rsidR="00BC6C29" w:rsidRPr="00205882" w:rsidRDefault="00BC6C29" w:rsidP="00BC6C29">
      <w:pPr>
        <w:pStyle w:val="Default"/>
        <w:tabs>
          <w:tab w:val="left" w:pos="1935"/>
        </w:tabs>
        <w:jc w:val="both"/>
        <w:rPr>
          <w:b/>
          <w:sz w:val="28"/>
          <w:szCs w:val="28"/>
        </w:rPr>
      </w:pPr>
    </w:p>
    <w:p w:rsidR="00BC6C29" w:rsidRPr="00205882" w:rsidRDefault="00BC6C29" w:rsidP="00BC6C29">
      <w:pPr>
        <w:pStyle w:val="Default"/>
        <w:tabs>
          <w:tab w:val="left" w:pos="1935"/>
        </w:tabs>
        <w:jc w:val="both"/>
        <w:rPr>
          <w:b/>
          <w:sz w:val="28"/>
          <w:szCs w:val="28"/>
        </w:rPr>
      </w:pPr>
    </w:p>
    <w:p w:rsidR="00BC6C29" w:rsidRPr="00205882" w:rsidRDefault="00BC6C29" w:rsidP="00BC6C29">
      <w:pPr>
        <w:pStyle w:val="Default"/>
        <w:tabs>
          <w:tab w:val="left" w:pos="1935"/>
        </w:tabs>
        <w:jc w:val="both"/>
        <w:rPr>
          <w:b/>
          <w:sz w:val="28"/>
          <w:szCs w:val="28"/>
        </w:rPr>
      </w:pPr>
    </w:p>
    <w:p w:rsidR="00BC6C29" w:rsidRPr="00205882" w:rsidRDefault="00BC6C29" w:rsidP="00BC6C29">
      <w:pPr>
        <w:pStyle w:val="Default"/>
        <w:tabs>
          <w:tab w:val="left" w:pos="1935"/>
        </w:tabs>
        <w:jc w:val="both"/>
        <w:rPr>
          <w:b/>
          <w:sz w:val="28"/>
          <w:szCs w:val="28"/>
        </w:rPr>
      </w:pPr>
    </w:p>
    <w:p w:rsidR="00BC6C29" w:rsidRPr="00205882" w:rsidRDefault="00BC6C29" w:rsidP="00BC6C29">
      <w:pPr>
        <w:pStyle w:val="Default"/>
        <w:tabs>
          <w:tab w:val="left" w:pos="1935"/>
        </w:tabs>
        <w:jc w:val="both"/>
        <w:rPr>
          <w:b/>
          <w:sz w:val="28"/>
          <w:szCs w:val="28"/>
        </w:rPr>
      </w:pPr>
    </w:p>
    <w:p w:rsidR="00BC6C29" w:rsidRPr="00205882" w:rsidRDefault="00BC6C29" w:rsidP="00BC6C29">
      <w:pPr>
        <w:pStyle w:val="Default"/>
        <w:tabs>
          <w:tab w:val="left" w:pos="1935"/>
        </w:tabs>
        <w:jc w:val="both"/>
        <w:rPr>
          <w:b/>
          <w:sz w:val="28"/>
          <w:szCs w:val="28"/>
        </w:rPr>
      </w:pPr>
    </w:p>
    <w:p w:rsidR="00BC6C29" w:rsidRPr="00205882" w:rsidRDefault="00BC6C29" w:rsidP="00BC6C29">
      <w:pPr>
        <w:pStyle w:val="Default"/>
        <w:tabs>
          <w:tab w:val="left" w:pos="1935"/>
        </w:tabs>
        <w:jc w:val="both"/>
        <w:rPr>
          <w:b/>
          <w:sz w:val="28"/>
          <w:szCs w:val="28"/>
        </w:rPr>
      </w:pPr>
    </w:p>
    <w:p w:rsidR="00BC6C29" w:rsidRPr="00205882" w:rsidRDefault="00BC6C29" w:rsidP="00BC6C29">
      <w:pPr>
        <w:pStyle w:val="Default"/>
        <w:tabs>
          <w:tab w:val="left" w:pos="1935"/>
        </w:tabs>
        <w:jc w:val="both"/>
        <w:rPr>
          <w:b/>
          <w:sz w:val="28"/>
          <w:szCs w:val="28"/>
        </w:rPr>
      </w:pPr>
    </w:p>
    <w:p w:rsidR="00BC6C29" w:rsidRPr="00205882" w:rsidRDefault="00BC6C29" w:rsidP="00BC6C29">
      <w:pPr>
        <w:pStyle w:val="Default"/>
        <w:tabs>
          <w:tab w:val="left" w:pos="1935"/>
        </w:tabs>
        <w:jc w:val="both"/>
        <w:rPr>
          <w:b/>
          <w:sz w:val="28"/>
          <w:szCs w:val="28"/>
        </w:rPr>
      </w:pPr>
    </w:p>
    <w:p w:rsidR="00BC6C29" w:rsidRPr="00205882" w:rsidRDefault="00BC6C29" w:rsidP="00BC6C29">
      <w:pPr>
        <w:pStyle w:val="Default"/>
        <w:tabs>
          <w:tab w:val="left" w:pos="1935"/>
        </w:tabs>
        <w:jc w:val="both"/>
        <w:rPr>
          <w:b/>
          <w:sz w:val="28"/>
          <w:szCs w:val="28"/>
        </w:rPr>
      </w:pPr>
    </w:p>
    <w:p w:rsidR="00BC6C29" w:rsidRPr="00205882" w:rsidRDefault="00BC6C29" w:rsidP="00BC6C29">
      <w:pPr>
        <w:pStyle w:val="Default"/>
        <w:tabs>
          <w:tab w:val="left" w:pos="1935"/>
        </w:tabs>
        <w:jc w:val="both"/>
        <w:rPr>
          <w:b/>
          <w:sz w:val="28"/>
          <w:szCs w:val="28"/>
        </w:rPr>
      </w:pPr>
    </w:p>
    <w:p w:rsidR="00BC6C29" w:rsidRPr="00205882" w:rsidRDefault="00BC6C29" w:rsidP="00BC6C29">
      <w:pPr>
        <w:pStyle w:val="Default"/>
        <w:tabs>
          <w:tab w:val="left" w:pos="1935"/>
        </w:tabs>
        <w:jc w:val="both"/>
        <w:rPr>
          <w:b/>
          <w:sz w:val="28"/>
          <w:szCs w:val="28"/>
        </w:rPr>
      </w:pPr>
    </w:p>
    <w:p w:rsidR="00BC6C29" w:rsidRPr="00205882" w:rsidRDefault="00BC6C29" w:rsidP="00BC6C29">
      <w:pPr>
        <w:pStyle w:val="Default"/>
        <w:tabs>
          <w:tab w:val="left" w:pos="1935"/>
        </w:tabs>
        <w:jc w:val="both"/>
        <w:rPr>
          <w:b/>
          <w:sz w:val="28"/>
          <w:szCs w:val="28"/>
        </w:rPr>
      </w:pPr>
    </w:p>
    <w:p w:rsidR="00BC6C29" w:rsidRPr="00205882" w:rsidRDefault="00BC6C29" w:rsidP="00BC6C29">
      <w:pPr>
        <w:pStyle w:val="Default"/>
        <w:tabs>
          <w:tab w:val="left" w:pos="1935"/>
        </w:tabs>
        <w:jc w:val="both"/>
        <w:rPr>
          <w:b/>
          <w:sz w:val="28"/>
          <w:szCs w:val="28"/>
        </w:rPr>
      </w:pPr>
    </w:p>
    <w:p w:rsidR="00966E17" w:rsidRDefault="00B339AE" w:rsidP="00597666">
      <w:pPr>
        <w:pStyle w:val="Default"/>
        <w:jc w:val="both"/>
        <w:rPr>
          <w:b/>
          <w:sz w:val="28"/>
          <w:szCs w:val="28"/>
          <w:lang w:val="ru-RU"/>
        </w:rPr>
      </w:pPr>
      <w:r w:rsidRPr="00036C48">
        <w:rPr>
          <w:b/>
          <w:sz w:val="28"/>
          <w:szCs w:val="28"/>
        </w:rPr>
        <w:lastRenderedPageBreak/>
        <w:t>І. ЗАГАЛЬНІ ПОЛОЖЕННЯ</w:t>
      </w:r>
    </w:p>
    <w:p w:rsidR="00B339AE" w:rsidRPr="00036C48" w:rsidRDefault="00B339AE" w:rsidP="00597666">
      <w:pPr>
        <w:pStyle w:val="Default"/>
        <w:jc w:val="both"/>
        <w:rPr>
          <w:b/>
          <w:sz w:val="28"/>
          <w:szCs w:val="28"/>
        </w:rPr>
      </w:pPr>
      <w:r w:rsidRPr="00036C48">
        <w:rPr>
          <w:b/>
          <w:sz w:val="28"/>
          <w:szCs w:val="28"/>
        </w:rPr>
        <w:t xml:space="preserve"> </w:t>
      </w:r>
    </w:p>
    <w:p w:rsidR="007E2B2C" w:rsidRDefault="00B339AE" w:rsidP="00597666">
      <w:pPr>
        <w:pStyle w:val="Default"/>
        <w:jc w:val="both"/>
      </w:pPr>
      <w:r>
        <w:t>1.1. Положення про внутрішню систему забезпечення якості освіти Яворівської гімназії ім</w:t>
      </w:r>
      <w:r w:rsidR="00597666" w:rsidRPr="00597666">
        <w:t>ені</w:t>
      </w:r>
      <w:r>
        <w:t xml:space="preserve"> Осипа Маковея Яворівської міської ради Львівської області розроблено відповідно до вимог Законів України «Про освіту» (ч.3 статті 41. Система забезпечення якості освіти), «Про повну загальну середню освіту», розпорядження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«Методичних рекомендацій з питань формування внутрішньої системи забезпечення якості освіти у закладах загальної середньої освіти», затверджених наказом МОН України від 30.11.2020 року №1480 та рекомендацій Державної служби якості освіти України щодо побудови внутрішньої системи забезпечення якості освіти у закладі загальної середньої освіти (Абетка для директора). </w:t>
      </w:r>
    </w:p>
    <w:p w:rsidR="007E2B2C" w:rsidRDefault="00B339AE" w:rsidP="00597666">
      <w:pPr>
        <w:pStyle w:val="Default"/>
        <w:jc w:val="both"/>
      </w:pPr>
      <w:r>
        <w:t xml:space="preserve">1.2. Положення про внутрішню систему забезпечення якості освіти визначає порядок розбудови внутрішньої системи забезпечення якості освіти та вивчення й оцінювання якості освітньої діяльності та якості освіти </w:t>
      </w:r>
      <w:r w:rsidR="007E2B2C">
        <w:t>Яворівської гімназії ім.. Осипа Маковея Яворівської міської ради Львівської області</w:t>
      </w:r>
      <w:r>
        <w:t xml:space="preserve"> </w:t>
      </w:r>
    </w:p>
    <w:p w:rsidR="007E2B2C" w:rsidRDefault="007E2B2C" w:rsidP="00597666">
      <w:pPr>
        <w:pStyle w:val="Default"/>
        <w:jc w:val="both"/>
      </w:pPr>
      <w:r>
        <w:t>1.3.Цілями функціонування  внутрішньої системи забезпечення якості освіти Яворівської гімназії ім.. Осипа Маковея є:</w:t>
      </w:r>
    </w:p>
    <w:p w:rsidR="007E2B2C" w:rsidRDefault="007E2B2C" w:rsidP="00597666">
      <w:pPr>
        <w:pStyle w:val="Default"/>
        <w:jc w:val="both"/>
      </w:pPr>
      <w:r>
        <w:t xml:space="preserve"> - забезпечити рівні умови для навчання і розвитку учнів, незалежно від їхньої статі, релігії, доходів родини, місця проживання тощо; </w:t>
      </w:r>
    </w:p>
    <w:p w:rsidR="007E2B2C" w:rsidRDefault="007E2B2C" w:rsidP="00597666">
      <w:pPr>
        <w:pStyle w:val="Default"/>
        <w:jc w:val="both"/>
      </w:pPr>
      <w:r>
        <w:t xml:space="preserve">- надавати якісні освітні послуги та підвищувати довіру до системи оцінювання результатів навчання; </w:t>
      </w:r>
    </w:p>
    <w:p w:rsidR="007E2B2C" w:rsidRDefault="007E2B2C" w:rsidP="00597666">
      <w:pPr>
        <w:pStyle w:val="Default"/>
        <w:jc w:val="both"/>
      </w:pPr>
      <w:r>
        <w:t xml:space="preserve">- створити та підтримувати у закладі освіти безпечне освітнє середовище; </w:t>
      </w:r>
    </w:p>
    <w:p w:rsidR="007E2B2C" w:rsidRDefault="007E2B2C" w:rsidP="00597666">
      <w:pPr>
        <w:pStyle w:val="Default"/>
        <w:jc w:val="both"/>
      </w:pPr>
      <w:r>
        <w:t xml:space="preserve">-  приймати обґрунтовані управлінські рішення щодо реалізації політики забезпечення якості освіти та освітньої діяльності закладу; </w:t>
      </w:r>
    </w:p>
    <w:p w:rsidR="007E2B2C" w:rsidRDefault="007E2B2C" w:rsidP="00597666">
      <w:pPr>
        <w:pStyle w:val="Default"/>
        <w:jc w:val="both"/>
      </w:pPr>
      <w:r>
        <w:t xml:space="preserve">- забезпечити принципи та механізми реалізації академічної доброчесності в закладі освіти; </w:t>
      </w:r>
    </w:p>
    <w:p w:rsidR="007E2B2C" w:rsidRDefault="007E2B2C" w:rsidP="00597666">
      <w:pPr>
        <w:pStyle w:val="Default"/>
        <w:jc w:val="both"/>
      </w:pPr>
      <w:r>
        <w:t xml:space="preserve">-  створювати умови навчання та праці, які забезпечують партнерство учасників освітнього процесу; </w:t>
      </w:r>
    </w:p>
    <w:p w:rsidR="007E2B2C" w:rsidRDefault="007E2B2C" w:rsidP="00597666">
      <w:pPr>
        <w:pStyle w:val="Default"/>
        <w:jc w:val="both"/>
      </w:pPr>
      <w:r>
        <w:t xml:space="preserve">- відстежувати функціонування освітніх та управлінських процесів і вносити необхідні корективи; </w:t>
      </w:r>
    </w:p>
    <w:p w:rsidR="007E2B2C" w:rsidRDefault="007E2B2C" w:rsidP="00597666">
      <w:pPr>
        <w:pStyle w:val="Default"/>
        <w:jc w:val="both"/>
      </w:pPr>
      <w:r>
        <w:t xml:space="preserve">- отримувати постійний зворотний зв’язок щодо якості результатів навчання учнів та вчасно реагувати на виявлені проблеми; </w:t>
      </w:r>
    </w:p>
    <w:p w:rsidR="007E2B2C" w:rsidRDefault="007E2B2C" w:rsidP="00597666">
      <w:pPr>
        <w:pStyle w:val="Default"/>
        <w:jc w:val="both"/>
      </w:pPr>
      <w:r>
        <w:t xml:space="preserve">-  відстежувати результати навчання осіб з особливими освітніми потребами для створення оптимальних умов їхнього навчання та розвитку; </w:t>
      </w:r>
    </w:p>
    <w:p w:rsidR="007E2B2C" w:rsidRDefault="007E2B2C" w:rsidP="00597666">
      <w:pPr>
        <w:pStyle w:val="Default"/>
        <w:jc w:val="both"/>
      </w:pPr>
      <w:r>
        <w:t xml:space="preserve">-  постійно вдосконалювати якість педагогічної діяльності, системи оцінювання закладу освіти, освітнього середовища; </w:t>
      </w:r>
    </w:p>
    <w:p w:rsidR="007E2B2C" w:rsidRDefault="007E2B2C" w:rsidP="00597666">
      <w:pPr>
        <w:pStyle w:val="Default"/>
        <w:jc w:val="both"/>
      </w:pPr>
      <w:r>
        <w:t xml:space="preserve">-  підвищити ефективність використання інформаційних, матеріальних та кадрових ресурсів у закладі освіти; </w:t>
      </w:r>
    </w:p>
    <w:p w:rsidR="007E2B2C" w:rsidRDefault="007E2B2C" w:rsidP="00597666">
      <w:pPr>
        <w:pStyle w:val="Default"/>
        <w:jc w:val="both"/>
        <w:rPr>
          <w:b/>
          <w:color w:val="auto"/>
          <w:sz w:val="28"/>
          <w:szCs w:val="28"/>
        </w:rPr>
      </w:pPr>
      <w:r>
        <w:t xml:space="preserve">- забезпечити прозорість діяльності закладу освіти, що підвищить довіру учасників освітнього процесу до нього; </w:t>
      </w:r>
    </w:p>
    <w:p w:rsidR="007E2B2C" w:rsidRDefault="00B339AE" w:rsidP="00597666">
      <w:pPr>
        <w:pStyle w:val="Default"/>
        <w:jc w:val="both"/>
      </w:pPr>
      <w:r>
        <w:t xml:space="preserve">1.4. Внутрішня система забезпечення якості освіти </w:t>
      </w:r>
      <w:r w:rsidR="007E2B2C">
        <w:t>гімназії</w:t>
      </w:r>
      <w:r>
        <w:t xml:space="preserve"> ґрунтується на таких цінностях:</w:t>
      </w:r>
    </w:p>
    <w:p w:rsidR="007E2B2C" w:rsidRDefault="00B339AE" w:rsidP="00597666">
      <w:pPr>
        <w:pStyle w:val="Default"/>
        <w:jc w:val="both"/>
      </w:pPr>
      <w:r>
        <w:t xml:space="preserve"> - гідність; </w:t>
      </w:r>
    </w:p>
    <w:p w:rsidR="007E2B2C" w:rsidRDefault="00B339AE" w:rsidP="00597666">
      <w:pPr>
        <w:pStyle w:val="Default"/>
        <w:jc w:val="both"/>
      </w:pPr>
      <w:r>
        <w:t xml:space="preserve">- рівність; </w:t>
      </w:r>
    </w:p>
    <w:p w:rsidR="007E2B2C" w:rsidRDefault="00B339AE" w:rsidP="00597666">
      <w:pPr>
        <w:pStyle w:val="Default"/>
        <w:jc w:val="both"/>
      </w:pPr>
      <w:r>
        <w:t xml:space="preserve">- справедливість; </w:t>
      </w:r>
    </w:p>
    <w:p w:rsidR="007E2B2C" w:rsidRDefault="00B339AE" w:rsidP="00597666">
      <w:pPr>
        <w:pStyle w:val="Default"/>
        <w:jc w:val="both"/>
      </w:pPr>
      <w:r>
        <w:t xml:space="preserve">- турбота; </w:t>
      </w:r>
    </w:p>
    <w:p w:rsidR="007E2B2C" w:rsidRDefault="00B339AE" w:rsidP="00597666">
      <w:pPr>
        <w:pStyle w:val="Default"/>
        <w:jc w:val="both"/>
      </w:pPr>
      <w:r>
        <w:t xml:space="preserve">- чесність; </w:t>
      </w:r>
    </w:p>
    <w:p w:rsidR="007E2B2C" w:rsidRDefault="00B339AE" w:rsidP="00597666">
      <w:pPr>
        <w:pStyle w:val="Default"/>
        <w:jc w:val="both"/>
      </w:pPr>
      <w:r>
        <w:t xml:space="preserve">- довіра. </w:t>
      </w:r>
    </w:p>
    <w:p w:rsidR="007E2B2C" w:rsidRDefault="00B339AE" w:rsidP="00597666">
      <w:pPr>
        <w:pStyle w:val="Default"/>
        <w:jc w:val="both"/>
      </w:pPr>
      <w:r>
        <w:t xml:space="preserve">1.5. При розбудові внутрішньої системи забезпечення якості освіти заклад спирається на такі принципи: </w:t>
      </w:r>
    </w:p>
    <w:p w:rsidR="007E2B2C" w:rsidRDefault="00B339AE" w:rsidP="00597666">
      <w:pPr>
        <w:pStyle w:val="Default"/>
        <w:jc w:val="both"/>
      </w:pPr>
      <w:r>
        <w:t xml:space="preserve">- </w:t>
      </w:r>
      <w:proofErr w:type="spellStart"/>
      <w:r>
        <w:t>дитиноцентризм</w:t>
      </w:r>
      <w:proofErr w:type="spellEnd"/>
      <w:r>
        <w:t xml:space="preserve">; </w:t>
      </w:r>
    </w:p>
    <w:p w:rsidR="007E2B2C" w:rsidRDefault="00B339AE" w:rsidP="00597666">
      <w:pPr>
        <w:pStyle w:val="Default"/>
        <w:jc w:val="both"/>
      </w:pPr>
      <w:r>
        <w:t xml:space="preserve">- автономія закладу освіти; </w:t>
      </w:r>
    </w:p>
    <w:p w:rsidR="007E2B2C" w:rsidRDefault="00B339AE" w:rsidP="00597666">
      <w:pPr>
        <w:pStyle w:val="Default"/>
        <w:jc w:val="both"/>
      </w:pPr>
      <w:r>
        <w:lastRenderedPageBreak/>
        <w:t xml:space="preserve">- цілісність системи управління якістю; </w:t>
      </w:r>
    </w:p>
    <w:p w:rsidR="007E2B2C" w:rsidRDefault="00B339AE" w:rsidP="00597666">
      <w:pPr>
        <w:pStyle w:val="Default"/>
        <w:jc w:val="both"/>
      </w:pPr>
      <w:r>
        <w:t xml:space="preserve">- постійне вдосконалення; </w:t>
      </w:r>
    </w:p>
    <w:p w:rsidR="007E2B2C" w:rsidRDefault="00B339AE" w:rsidP="00597666">
      <w:pPr>
        <w:pStyle w:val="Default"/>
        <w:jc w:val="both"/>
      </w:pPr>
      <w:r>
        <w:t xml:space="preserve">- вплив зовнішніх чинників; </w:t>
      </w:r>
    </w:p>
    <w:p w:rsidR="007E2B2C" w:rsidRDefault="00B339AE" w:rsidP="00597666">
      <w:pPr>
        <w:pStyle w:val="Default"/>
        <w:jc w:val="both"/>
      </w:pPr>
      <w:r>
        <w:t>- гнучкість і адаптивність.</w:t>
      </w:r>
    </w:p>
    <w:p w:rsidR="007E2B2C" w:rsidRDefault="00B339AE" w:rsidP="00597666">
      <w:pPr>
        <w:pStyle w:val="Default"/>
        <w:jc w:val="both"/>
      </w:pPr>
      <w:r>
        <w:t xml:space="preserve"> 1.6. Метою розбудови внутрішньої системи забезпечення якості освіти </w:t>
      </w:r>
      <w:r w:rsidR="007E2B2C">
        <w:t xml:space="preserve">є: </w:t>
      </w:r>
    </w:p>
    <w:p w:rsidR="007E2B2C" w:rsidRDefault="00B339AE" w:rsidP="00597666">
      <w:pPr>
        <w:pStyle w:val="Default"/>
        <w:jc w:val="both"/>
      </w:pPr>
      <w:r>
        <w:t xml:space="preserve"> - гарантування якості освіти; </w:t>
      </w:r>
    </w:p>
    <w:p w:rsidR="007E2B2C" w:rsidRDefault="00B339AE" w:rsidP="00597666">
      <w:pPr>
        <w:pStyle w:val="Default"/>
        <w:jc w:val="both"/>
      </w:pPr>
      <w:r>
        <w:t xml:space="preserve">- формування довіри громади до закладу освіти; </w:t>
      </w:r>
    </w:p>
    <w:p w:rsidR="007E2B2C" w:rsidRDefault="00B339AE" w:rsidP="00597666">
      <w:pPr>
        <w:pStyle w:val="Default"/>
        <w:jc w:val="both"/>
      </w:pPr>
      <w:r>
        <w:t xml:space="preserve">- постійне та послідовне підвищення якості освіти. </w:t>
      </w:r>
    </w:p>
    <w:p w:rsidR="007E2B2C" w:rsidRDefault="00B339AE" w:rsidP="00597666">
      <w:pPr>
        <w:pStyle w:val="Default"/>
        <w:jc w:val="both"/>
      </w:pPr>
      <w:r>
        <w:t xml:space="preserve">1.7. Завданням внутрішньої системи забезпечення якості освіти є забезпечення якості освітньої діяльності та освіти, стабільного виконання вимог чинного законодавства в сфері загальної середньої освіти, державних та галузевих стандартів освіти. </w:t>
      </w:r>
    </w:p>
    <w:p w:rsidR="007E2B2C" w:rsidRDefault="00B339AE" w:rsidP="00597666">
      <w:pPr>
        <w:pStyle w:val="Default"/>
        <w:jc w:val="both"/>
      </w:pPr>
      <w:r>
        <w:t xml:space="preserve">1.8. Внутрішня система забезпечення якості освіти включає такі основні складові: </w:t>
      </w:r>
    </w:p>
    <w:p w:rsidR="007E2B2C" w:rsidRDefault="00B339AE" w:rsidP="00597666">
      <w:pPr>
        <w:pStyle w:val="Default"/>
        <w:jc w:val="both"/>
      </w:pPr>
      <w:r>
        <w:t xml:space="preserve">- стратегію (політики) та процедури забезпечення якості освіти; </w:t>
      </w:r>
    </w:p>
    <w:p w:rsidR="007E2B2C" w:rsidRDefault="00B339AE" w:rsidP="00597666">
      <w:pPr>
        <w:pStyle w:val="Default"/>
        <w:jc w:val="both"/>
      </w:pPr>
      <w:r>
        <w:t xml:space="preserve">- систему та механізми забезпечення академічної доброчесності; </w:t>
      </w:r>
    </w:p>
    <w:p w:rsidR="007E2B2C" w:rsidRDefault="00B339AE" w:rsidP="00597666">
      <w:pPr>
        <w:pStyle w:val="Default"/>
        <w:jc w:val="both"/>
      </w:pPr>
      <w:r>
        <w:t xml:space="preserve">- оприлюднені критерії, правила і процедури оцінювання здобувачів освіти; </w:t>
      </w:r>
    </w:p>
    <w:p w:rsidR="007E2B2C" w:rsidRDefault="00B339AE" w:rsidP="00597666">
      <w:pPr>
        <w:pStyle w:val="Default"/>
        <w:jc w:val="both"/>
      </w:pPr>
      <w:r>
        <w:t xml:space="preserve">- оприлюднені критерії, правила і процедури оцінювання педагогічної діяльності педагогічних працівників; </w:t>
      </w:r>
    </w:p>
    <w:p w:rsidR="007E2B2C" w:rsidRDefault="00B339AE" w:rsidP="00597666">
      <w:pPr>
        <w:pStyle w:val="Default"/>
        <w:jc w:val="both"/>
      </w:pPr>
      <w:r>
        <w:t xml:space="preserve">- оприлюднені критерії правила і процедури оцінювання управлінської діяльності керівних працівників закладу освіти; </w:t>
      </w:r>
    </w:p>
    <w:p w:rsidR="007E2B2C" w:rsidRDefault="00B339AE" w:rsidP="00597666">
      <w:pPr>
        <w:pStyle w:val="Default"/>
        <w:jc w:val="both"/>
      </w:pPr>
      <w:r>
        <w:t xml:space="preserve">- забезпечення наявності інформаційних систем для ефективного управління закладом освіти; </w:t>
      </w:r>
    </w:p>
    <w:p w:rsidR="007E2B2C" w:rsidRDefault="00B339AE" w:rsidP="00597666">
      <w:pPr>
        <w:pStyle w:val="Default"/>
        <w:jc w:val="both"/>
      </w:pPr>
      <w:r>
        <w:t>- створення відповідного освітнього середовища, універсального дизайну та розумного пристосування.</w:t>
      </w:r>
    </w:p>
    <w:p w:rsidR="007E2B2C" w:rsidRDefault="00B339AE" w:rsidP="00597666">
      <w:pPr>
        <w:pStyle w:val="Default"/>
        <w:jc w:val="both"/>
      </w:pPr>
      <w:r>
        <w:t xml:space="preserve"> 1.9. Складові системи утворюють чотири напрями внутрішньої системи забезпечення якості освіти закладу: </w:t>
      </w:r>
    </w:p>
    <w:p w:rsidR="007E2B2C" w:rsidRDefault="00B339AE" w:rsidP="00597666">
      <w:pPr>
        <w:pStyle w:val="Default"/>
        <w:jc w:val="both"/>
      </w:pPr>
      <w:r>
        <w:t xml:space="preserve">- освітнє середовище; </w:t>
      </w:r>
    </w:p>
    <w:p w:rsidR="007E2B2C" w:rsidRDefault="00B339AE" w:rsidP="00597666">
      <w:pPr>
        <w:pStyle w:val="Default"/>
        <w:jc w:val="both"/>
      </w:pPr>
      <w:r>
        <w:t xml:space="preserve">- система оцінювання освітньої діяльності учнів; </w:t>
      </w:r>
    </w:p>
    <w:p w:rsidR="007E2B2C" w:rsidRDefault="00B339AE" w:rsidP="00597666">
      <w:pPr>
        <w:pStyle w:val="Default"/>
        <w:jc w:val="both"/>
      </w:pPr>
      <w:r>
        <w:t xml:space="preserve">- система педагогічної діяльності; </w:t>
      </w:r>
    </w:p>
    <w:p w:rsidR="007E2B2C" w:rsidRDefault="00B339AE" w:rsidP="00597666">
      <w:pPr>
        <w:pStyle w:val="Default"/>
        <w:jc w:val="both"/>
      </w:pPr>
      <w:r>
        <w:t xml:space="preserve">- система управлінської діяльності. </w:t>
      </w:r>
    </w:p>
    <w:p w:rsidR="007E2B2C" w:rsidRDefault="00B339AE" w:rsidP="00597666">
      <w:pPr>
        <w:pStyle w:val="Default"/>
        <w:jc w:val="both"/>
      </w:pPr>
      <w:r>
        <w:t>1.10. При визначенні компонентів (вимог) внутрішньої системи забезпечення якості освіти закладу враховуються: - цілі та пріоритети розвитку закладу, визначені Стратегією розвитку закладу; - тип закладу, місцезнаходження та умови діяльності; - освітня програма закладу. 1.11. Колегіальним органом управління закладом освіти, який визначає систему та затверджує процедури внутрішнього забезпечення якості освіт</w:t>
      </w:r>
      <w:r w:rsidR="007E2B2C">
        <w:t xml:space="preserve">и закладу, є педагогічна рада. </w:t>
      </w:r>
      <w:r>
        <w:t xml:space="preserve"> 1.12. Положення про внутрішню систему забезпечення якості освіти схвалюється рішенням педагогічної ради, затверджується та вводиться в дію наказом директора </w:t>
      </w:r>
      <w:r w:rsidR="003B43EE">
        <w:t>гімназії</w:t>
      </w:r>
      <w:r>
        <w:t xml:space="preserve">. </w:t>
      </w:r>
    </w:p>
    <w:p w:rsidR="007E2B2C" w:rsidRDefault="00B339AE" w:rsidP="00597666">
      <w:pPr>
        <w:pStyle w:val="Default"/>
        <w:jc w:val="both"/>
      </w:pPr>
      <w:r>
        <w:t xml:space="preserve">1.13. Зміни до Положення про внутрішню систему забезпечення якості освіти вносяться рішенням педагогічної ради. </w:t>
      </w:r>
    </w:p>
    <w:p w:rsidR="00B339AE" w:rsidRPr="00BC6C29" w:rsidRDefault="00B339AE" w:rsidP="00597666">
      <w:pPr>
        <w:pStyle w:val="Default"/>
        <w:jc w:val="both"/>
        <w:rPr>
          <w:b/>
          <w:color w:val="auto"/>
          <w:sz w:val="28"/>
          <w:szCs w:val="28"/>
        </w:rPr>
      </w:pPr>
      <w:r>
        <w:t xml:space="preserve">1.14. Положення про внутрішню систему забезпечення якості освіти поширюється на усіх учасників освітнього процесу </w:t>
      </w:r>
      <w:r w:rsidR="00BC6C29">
        <w:t xml:space="preserve">Яворівської гімназії </w:t>
      </w:r>
      <w:proofErr w:type="spellStart"/>
      <w:r w:rsidR="00BC6C29">
        <w:t>ім.</w:t>
      </w:r>
      <w:r w:rsidR="007E2B2C">
        <w:t>Осипа</w:t>
      </w:r>
      <w:proofErr w:type="spellEnd"/>
      <w:r w:rsidR="007E2B2C">
        <w:t xml:space="preserve"> Маковея</w:t>
      </w:r>
      <w:r w:rsidR="00BC6C29" w:rsidRPr="00BC6C29">
        <w:t>.</w:t>
      </w:r>
    </w:p>
    <w:p w:rsidR="00EF213C" w:rsidRPr="00205882" w:rsidRDefault="00EF213C" w:rsidP="00597666">
      <w:pPr>
        <w:pStyle w:val="Default"/>
        <w:jc w:val="both"/>
        <w:rPr>
          <w:color w:val="auto"/>
          <w:sz w:val="28"/>
          <w:szCs w:val="28"/>
        </w:rPr>
      </w:pPr>
    </w:p>
    <w:p w:rsidR="004C6A39" w:rsidRPr="00205882" w:rsidRDefault="004C6A39" w:rsidP="00597666">
      <w:pPr>
        <w:pStyle w:val="Default"/>
        <w:jc w:val="both"/>
        <w:rPr>
          <w:color w:val="auto"/>
          <w:sz w:val="28"/>
          <w:szCs w:val="28"/>
        </w:rPr>
      </w:pPr>
    </w:p>
    <w:p w:rsidR="004C6A39" w:rsidRPr="00205882" w:rsidRDefault="004C6A39" w:rsidP="00597666">
      <w:pPr>
        <w:pStyle w:val="Default"/>
        <w:jc w:val="both"/>
        <w:rPr>
          <w:color w:val="auto"/>
          <w:sz w:val="28"/>
          <w:szCs w:val="28"/>
        </w:rPr>
      </w:pPr>
    </w:p>
    <w:p w:rsidR="004C6A39" w:rsidRPr="00205882" w:rsidRDefault="004C6A39" w:rsidP="00597666">
      <w:pPr>
        <w:pStyle w:val="Default"/>
        <w:jc w:val="both"/>
        <w:rPr>
          <w:color w:val="auto"/>
          <w:sz w:val="28"/>
          <w:szCs w:val="28"/>
        </w:rPr>
      </w:pPr>
    </w:p>
    <w:p w:rsidR="004C6A39" w:rsidRPr="00205882" w:rsidRDefault="004C6A39" w:rsidP="00597666">
      <w:pPr>
        <w:pStyle w:val="Default"/>
        <w:jc w:val="both"/>
        <w:rPr>
          <w:color w:val="auto"/>
          <w:sz w:val="28"/>
          <w:szCs w:val="28"/>
        </w:rPr>
      </w:pPr>
    </w:p>
    <w:p w:rsidR="004C6A39" w:rsidRPr="00205882" w:rsidRDefault="004C6A39" w:rsidP="00597666">
      <w:pPr>
        <w:pStyle w:val="Default"/>
        <w:jc w:val="both"/>
        <w:rPr>
          <w:color w:val="auto"/>
          <w:sz w:val="28"/>
          <w:szCs w:val="28"/>
        </w:rPr>
      </w:pPr>
    </w:p>
    <w:p w:rsidR="004C6A39" w:rsidRPr="00205882" w:rsidRDefault="004C6A39" w:rsidP="00597666">
      <w:pPr>
        <w:pStyle w:val="Default"/>
        <w:jc w:val="both"/>
        <w:rPr>
          <w:color w:val="auto"/>
          <w:sz w:val="28"/>
          <w:szCs w:val="28"/>
        </w:rPr>
      </w:pPr>
    </w:p>
    <w:p w:rsidR="004C6A39" w:rsidRPr="00205882" w:rsidRDefault="004C6A39" w:rsidP="00597666">
      <w:pPr>
        <w:pStyle w:val="Default"/>
        <w:jc w:val="both"/>
        <w:rPr>
          <w:color w:val="auto"/>
          <w:sz w:val="28"/>
          <w:szCs w:val="28"/>
        </w:rPr>
      </w:pPr>
    </w:p>
    <w:p w:rsidR="004C6A39" w:rsidRPr="00205882" w:rsidRDefault="004C6A39" w:rsidP="00597666">
      <w:pPr>
        <w:pStyle w:val="Default"/>
        <w:jc w:val="both"/>
        <w:rPr>
          <w:color w:val="auto"/>
          <w:sz w:val="28"/>
          <w:szCs w:val="28"/>
        </w:rPr>
      </w:pPr>
    </w:p>
    <w:p w:rsidR="004C6A39" w:rsidRPr="00205882" w:rsidRDefault="004C6A39" w:rsidP="00597666">
      <w:pPr>
        <w:pStyle w:val="Default"/>
        <w:jc w:val="both"/>
        <w:rPr>
          <w:color w:val="auto"/>
          <w:sz w:val="28"/>
          <w:szCs w:val="28"/>
        </w:rPr>
      </w:pPr>
    </w:p>
    <w:p w:rsidR="00EF213C" w:rsidRPr="00036C48" w:rsidRDefault="00EF213C" w:rsidP="00597666">
      <w:pPr>
        <w:pStyle w:val="Default"/>
        <w:jc w:val="both"/>
        <w:rPr>
          <w:b/>
          <w:sz w:val="28"/>
          <w:szCs w:val="28"/>
        </w:rPr>
      </w:pPr>
      <w:r w:rsidRPr="00036C48">
        <w:rPr>
          <w:b/>
          <w:sz w:val="28"/>
          <w:szCs w:val="28"/>
        </w:rPr>
        <w:lastRenderedPageBreak/>
        <w:t>ІІ. СИСТЕМА ВНУТРІШНЬОГО ЗАБЕЗПЕЧЕННЯ ЯКОСТІ ОСВІТНЬОЇ ДІЯЛЬНОСТІ ТА ЯКОСТІ ОСВІТИ ЗАКЛАДУ</w:t>
      </w:r>
    </w:p>
    <w:p w:rsidR="00EF213C" w:rsidRDefault="00EF213C" w:rsidP="00597666">
      <w:pPr>
        <w:pStyle w:val="Default"/>
        <w:jc w:val="both"/>
      </w:pPr>
      <w:r>
        <w:t xml:space="preserve"> 2.1. Стратегія (політики) та процедури забезпечення якості освіти </w:t>
      </w:r>
    </w:p>
    <w:p w:rsidR="00EF213C" w:rsidRDefault="00EF213C" w:rsidP="00597666">
      <w:pPr>
        <w:pStyle w:val="Default"/>
        <w:jc w:val="both"/>
      </w:pPr>
      <w:r>
        <w:t>2.1.1. Забезпечення якості освіти є багатоплановим процесом і передбачає:</w:t>
      </w:r>
    </w:p>
    <w:p w:rsidR="00EF213C" w:rsidRDefault="00EF213C" w:rsidP="00597666">
      <w:pPr>
        <w:pStyle w:val="Default"/>
        <w:jc w:val="both"/>
      </w:pPr>
      <w:r>
        <w:t xml:space="preserve"> - наявність необхідних ресурсів (кадрових, фінансових, матеріальних, інформаційних, навчально-методичних тощо); </w:t>
      </w:r>
    </w:p>
    <w:p w:rsidR="00EF213C" w:rsidRDefault="00EF213C" w:rsidP="00597666">
      <w:pPr>
        <w:pStyle w:val="Default"/>
        <w:jc w:val="both"/>
      </w:pPr>
      <w:r>
        <w:t xml:space="preserve">- організацію освітнього процесу, яка найбільш адекватно відповідає сучасним тенденціям розвитку національної освіти; </w:t>
      </w:r>
    </w:p>
    <w:p w:rsidR="00EF213C" w:rsidRDefault="00EF213C" w:rsidP="00597666">
      <w:pPr>
        <w:pStyle w:val="Default"/>
        <w:jc w:val="both"/>
      </w:pPr>
      <w:r>
        <w:t xml:space="preserve">- моніторинг освітньої та виховної діяльності; </w:t>
      </w:r>
    </w:p>
    <w:p w:rsidR="00EF213C" w:rsidRDefault="00EF213C" w:rsidP="00597666">
      <w:pPr>
        <w:pStyle w:val="Default"/>
        <w:jc w:val="both"/>
      </w:pPr>
      <w:r>
        <w:t xml:space="preserve">- якість підготовки педагогічних працівників на всіх рівнях; </w:t>
      </w:r>
    </w:p>
    <w:p w:rsidR="00EF213C" w:rsidRDefault="00EF213C" w:rsidP="00597666">
      <w:pPr>
        <w:pStyle w:val="Default"/>
        <w:jc w:val="both"/>
      </w:pPr>
      <w:r>
        <w:t>- надання якісної освіти здобувачам освіти усіма педагогічними працівниками, відповідальності кожного педагогічного працівника за якість освітніх послуг та відповідальність кожного учня за результати свого навчання.</w:t>
      </w:r>
    </w:p>
    <w:p w:rsidR="00EF213C" w:rsidRDefault="00EF213C" w:rsidP="00597666">
      <w:pPr>
        <w:pStyle w:val="Default"/>
        <w:jc w:val="both"/>
      </w:pPr>
      <w:r>
        <w:t xml:space="preserve"> 2.1.2. Стратегія (політики) та процедури забезпечення якості освіти базуються на таких принципах: </w:t>
      </w:r>
    </w:p>
    <w:p w:rsidR="00EF213C" w:rsidRDefault="00EF213C" w:rsidP="00597666">
      <w:pPr>
        <w:pStyle w:val="Default"/>
        <w:jc w:val="both"/>
      </w:pPr>
      <w:r>
        <w:t xml:space="preserve">- принцип процесного підходу,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 </w:t>
      </w:r>
    </w:p>
    <w:p w:rsidR="00EF213C" w:rsidRDefault="00EF213C" w:rsidP="00597666">
      <w:pPr>
        <w:pStyle w:val="Default"/>
        <w:jc w:val="both"/>
      </w:pPr>
      <w:r>
        <w:t xml:space="preserve">- принцип цілісності, який вимагає єдності впливу освітньої діяльності, їх підпорядкованості, визначеній меті якості освітнього процесу; </w:t>
      </w:r>
    </w:p>
    <w:p w:rsidR="00EF213C" w:rsidRDefault="00EF213C" w:rsidP="00597666">
      <w:pPr>
        <w:pStyle w:val="Default"/>
        <w:jc w:val="both"/>
      </w:pPr>
      <w:r>
        <w:t xml:space="preserve">- принцип безперервності, що свідчить про необхідність постійної реалізації суб’єктами освітньої діяльності на різних етапах процесу підготовки випускника закладу; </w:t>
      </w:r>
    </w:p>
    <w:p w:rsidR="00EF213C" w:rsidRDefault="00EF213C" w:rsidP="00597666">
      <w:pPr>
        <w:pStyle w:val="Default"/>
        <w:jc w:val="both"/>
      </w:pPr>
      <w:r>
        <w:t xml:space="preserve">- 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інформації про результативність освітньої діяльності; </w:t>
      </w:r>
    </w:p>
    <w:p w:rsidR="00EF213C" w:rsidRDefault="00EF213C" w:rsidP="00597666">
      <w:pPr>
        <w:pStyle w:val="Default"/>
        <w:jc w:val="both"/>
      </w:pPr>
      <w:r>
        <w:t xml:space="preserve">- 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 </w:t>
      </w:r>
    </w:p>
    <w:p w:rsidR="003B43EE" w:rsidRDefault="00EF213C" w:rsidP="00597666">
      <w:pPr>
        <w:pStyle w:val="Default"/>
        <w:jc w:val="both"/>
      </w:pPr>
      <w:r>
        <w:t xml:space="preserve">2.1.3. Основні завдання стратегії та процедур забезпечення якості освіти: </w:t>
      </w:r>
    </w:p>
    <w:p w:rsidR="00EF213C" w:rsidRDefault="00EF213C" w:rsidP="00597666">
      <w:pPr>
        <w:pStyle w:val="Default"/>
        <w:jc w:val="both"/>
      </w:pPr>
      <w:r>
        <w:t xml:space="preserve">- новий зміст освітньої діяльності; </w:t>
      </w:r>
    </w:p>
    <w:p w:rsidR="00EF213C" w:rsidRDefault="00EF213C" w:rsidP="00597666">
      <w:pPr>
        <w:pStyle w:val="Default"/>
        <w:jc w:val="both"/>
      </w:pPr>
      <w:r>
        <w:t xml:space="preserve">- педагогіка партнерства; </w:t>
      </w:r>
    </w:p>
    <w:p w:rsidR="00EF213C" w:rsidRDefault="00EF213C" w:rsidP="00597666">
      <w:pPr>
        <w:pStyle w:val="Default"/>
        <w:jc w:val="both"/>
      </w:pPr>
      <w:r>
        <w:t xml:space="preserve">- орієнтація на здобувача освіти; </w:t>
      </w:r>
    </w:p>
    <w:p w:rsidR="00EF213C" w:rsidRDefault="00EF213C" w:rsidP="00597666">
      <w:pPr>
        <w:pStyle w:val="Default"/>
        <w:jc w:val="both"/>
      </w:pPr>
      <w:r>
        <w:t xml:space="preserve">- сучасне освітнє середовище; </w:t>
      </w:r>
    </w:p>
    <w:p w:rsidR="00EF213C" w:rsidRDefault="00EF213C" w:rsidP="00597666">
      <w:pPr>
        <w:pStyle w:val="Default"/>
        <w:jc w:val="both"/>
      </w:pPr>
      <w:r>
        <w:t xml:space="preserve">- виховання на цінностях. </w:t>
      </w:r>
    </w:p>
    <w:p w:rsidR="00EF213C" w:rsidRDefault="00EF213C" w:rsidP="00597666">
      <w:pPr>
        <w:pStyle w:val="Default"/>
        <w:jc w:val="both"/>
      </w:pPr>
      <w:r>
        <w:t xml:space="preserve">2.1.4. Система внутрішнього забезпечення якості освіти враховує специфіку діяльності </w:t>
      </w:r>
      <w:r w:rsidR="002A0BCF">
        <w:t>гімназії</w:t>
      </w:r>
      <w:r>
        <w:t xml:space="preserve"> та включає в себе такі основні політики і процедури вивчення та оцінювання якості освітньої діяльності: </w:t>
      </w:r>
    </w:p>
    <w:p w:rsidR="00EF213C" w:rsidRDefault="00EF213C" w:rsidP="00597666">
      <w:pPr>
        <w:pStyle w:val="Default"/>
        <w:jc w:val="both"/>
      </w:pPr>
      <w:r>
        <w:t xml:space="preserve">- система внутрішніх і зовнішніх моніторингів якості освітньої діяльності та якості освіти; </w:t>
      </w:r>
    </w:p>
    <w:p w:rsidR="00EF213C" w:rsidRDefault="00EF213C" w:rsidP="00597666">
      <w:pPr>
        <w:pStyle w:val="Default"/>
        <w:jc w:val="both"/>
      </w:pPr>
      <w:r>
        <w:t xml:space="preserve">- </w:t>
      </w:r>
      <w:proofErr w:type="spellStart"/>
      <w:r>
        <w:t>самооцінювання</w:t>
      </w:r>
      <w:proofErr w:type="spellEnd"/>
      <w:r>
        <w:t xml:space="preserve"> якості освітньої діяльності та якості освіти; </w:t>
      </w:r>
    </w:p>
    <w:p w:rsidR="00EF213C" w:rsidRDefault="00EF213C" w:rsidP="00597666">
      <w:pPr>
        <w:pStyle w:val="Default"/>
        <w:jc w:val="both"/>
      </w:pPr>
      <w:r>
        <w:t xml:space="preserve">- система оцінювання навчальних досягнень </w:t>
      </w:r>
      <w:r w:rsidR="002A0BCF">
        <w:t>здобувачів освіти</w:t>
      </w:r>
      <w:r>
        <w:t xml:space="preserve">; </w:t>
      </w:r>
    </w:p>
    <w:p w:rsidR="00EF213C" w:rsidRDefault="00EF213C" w:rsidP="00597666">
      <w:pPr>
        <w:pStyle w:val="Default"/>
        <w:jc w:val="both"/>
      </w:pPr>
      <w:r>
        <w:t xml:space="preserve">- професійне зростання керівних та педагогічних працівників; </w:t>
      </w:r>
    </w:p>
    <w:p w:rsidR="00EF213C" w:rsidRDefault="00EF213C" w:rsidP="00597666">
      <w:pPr>
        <w:pStyle w:val="Default"/>
        <w:jc w:val="both"/>
      </w:pPr>
      <w:r>
        <w:t xml:space="preserve">- забезпечення публічності інформації про діяльність закладу освіти; </w:t>
      </w:r>
    </w:p>
    <w:p w:rsidR="00EF213C" w:rsidRDefault="00EF213C" w:rsidP="00597666">
      <w:pPr>
        <w:pStyle w:val="Default"/>
        <w:jc w:val="both"/>
      </w:pPr>
      <w:r>
        <w:t xml:space="preserve">- забезпечення академічної доброчесності у діяльності педагогічних працівників та учнів; </w:t>
      </w:r>
    </w:p>
    <w:p w:rsidR="00EF213C" w:rsidRDefault="00EF213C" w:rsidP="00597666">
      <w:pPr>
        <w:pStyle w:val="Default"/>
        <w:jc w:val="both"/>
      </w:pPr>
      <w:r>
        <w:t>- запобігання</w:t>
      </w:r>
      <w:r w:rsidR="002A0BCF">
        <w:t xml:space="preserve"> та протидія </w:t>
      </w:r>
      <w:proofErr w:type="spellStart"/>
      <w:r w:rsidR="002A0BCF">
        <w:t>булінгу</w:t>
      </w:r>
      <w:proofErr w:type="spellEnd"/>
      <w:r>
        <w:t xml:space="preserve">. </w:t>
      </w:r>
    </w:p>
    <w:p w:rsidR="00EF213C" w:rsidRDefault="00EF213C" w:rsidP="00597666">
      <w:pPr>
        <w:pStyle w:val="Default"/>
        <w:jc w:val="both"/>
      </w:pPr>
      <w:r>
        <w:t xml:space="preserve">2.1.5. Для вивчення якості освітньої діяльності та якості освіти </w:t>
      </w:r>
      <w:r w:rsidR="002A0BCF">
        <w:t>гімназії</w:t>
      </w:r>
      <w:r>
        <w:t xml:space="preserve"> використовуються такі методи збору інформації та інструменти: </w:t>
      </w:r>
    </w:p>
    <w:p w:rsidR="00EF213C" w:rsidRDefault="00EF213C" w:rsidP="00597666">
      <w:pPr>
        <w:pStyle w:val="Default"/>
        <w:jc w:val="both"/>
      </w:pPr>
      <w:r>
        <w:t xml:space="preserve">2.1.5.1. Опитування. </w:t>
      </w:r>
    </w:p>
    <w:p w:rsidR="00EF213C" w:rsidRDefault="00EF213C" w:rsidP="00597666">
      <w:pPr>
        <w:pStyle w:val="Default"/>
        <w:jc w:val="both"/>
      </w:pPr>
      <w:r>
        <w:t xml:space="preserve">- Анкетування учасників освітнього процесу (педагогів, учнів, батьків). </w:t>
      </w:r>
    </w:p>
    <w:p w:rsidR="00EF213C" w:rsidRDefault="00EF213C" w:rsidP="00597666">
      <w:pPr>
        <w:pStyle w:val="Default"/>
        <w:jc w:val="both"/>
      </w:pPr>
      <w:r>
        <w:t>- Інтерв’ю з педагогічними працівниками, представниками учнівського самоврядування.</w:t>
      </w:r>
    </w:p>
    <w:p w:rsidR="00EF213C" w:rsidRDefault="00EF213C" w:rsidP="00597666">
      <w:pPr>
        <w:pStyle w:val="Default"/>
        <w:jc w:val="both"/>
      </w:pPr>
      <w:r>
        <w:t xml:space="preserve"> - Фокус-групи (з батьками, учнями, представниками учнівського самоврядування, педагогами). </w:t>
      </w:r>
    </w:p>
    <w:p w:rsidR="00EF213C" w:rsidRDefault="00EF213C" w:rsidP="00597666">
      <w:pPr>
        <w:pStyle w:val="Default"/>
        <w:jc w:val="both"/>
      </w:pPr>
      <w:r>
        <w:lastRenderedPageBreak/>
        <w:t xml:space="preserve">2.1.5.2. Вивчення документації. </w:t>
      </w:r>
    </w:p>
    <w:p w:rsidR="00EF213C" w:rsidRDefault="00EF213C" w:rsidP="00597666">
      <w:pPr>
        <w:pStyle w:val="Default"/>
        <w:jc w:val="both"/>
      </w:pPr>
      <w:r>
        <w:t xml:space="preserve">- Освітня програма, Річний план роботи закладу, протоколи засідань педагогічної ради, накази керівника з основної діяльності та кадрових питань, штатний розпис, статистичні звіти, класні журнали тощо. </w:t>
      </w:r>
    </w:p>
    <w:p w:rsidR="00EF213C" w:rsidRDefault="00EF213C" w:rsidP="00597666">
      <w:pPr>
        <w:pStyle w:val="Default"/>
        <w:jc w:val="both"/>
      </w:pPr>
      <w:r>
        <w:t xml:space="preserve">2.1.5.3. Спостереження. </w:t>
      </w:r>
    </w:p>
    <w:p w:rsidR="00EF213C" w:rsidRDefault="00EF213C" w:rsidP="00597666">
      <w:pPr>
        <w:pStyle w:val="Default"/>
        <w:jc w:val="both"/>
      </w:pPr>
      <w:r>
        <w:t xml:space="preserve">- За освітнім середовищем закладу. </w:t>
      </w:r>
    </w:p>
    <w:p w:rsidR="00EF213C" w:rsidRDefault="00EF213C" w:rsidP="00597666">
      <w:pPr>
        <w:pStyle w:val="Default"/>
        <w:jc w:val="both"/>
      </w:pPr>
      <w:r>
        <w:t xml:space="preserve">- За проведенням навчальних занять. </w:t>
      </w:r>
    </w:p>
    <w:p w:rsidR="00EF213C" w:rsidRDefault="00EF213C" w:rsidP="00597666">
      <w:pPr>
        <w:pStyle w:val="Default"/>
        <w:jc w:val="both"/>
      </w:pPr>
      <w:r>
        <w:t xml:space="preserve">2.1.5.4. Внутрішній моніторинг якості освіти. </w:t>
      </w:r>
    </w:p>
    <w:p w:rsidR="00EF213C" w:rsidRDefault="00EF213C" w:rsidP="00597666">
      <w:pPr>
        <w:pStyle w:val="Default"/>
        <w:jc w:val="both"/>
      </w:pPr>
      <w:r>
        <w:t xml:space="preserve">Механізм підготовки та проведення моніторингу в закладі визначається Порядком проведення моніторингу якості освіти, затвердженого наказом МОН України від 16 січня 2020 року №54 та Порядком проведення внутрішнього моніторингу якості освіти закладу (https://sch22.edu.vn.ua). </w:t>
      </w:r>
    </w:p>
    <w:p w:rsidR="00EF213C" w:rsidRDefault="00EF213C" w:rsidP="00597666">
      <w:pPr>
        <w:pStyle w:val="Default"/>
        <w:jc w:val="both"/>
      </w:pPr>
      <w:r>
        <w:t xml:space="preserve">Завдання внутрішнього моніторингу: </w:t>
      </w:r>
    </w:p>
    <w:p w:rsidR="00EF213C" w:rsidRDefault="00EF213C" w:rsidP="00597666">
      <w:pPr>
        <w:pStyle w:val="Default"/>
        <w:jc w:val="both"/>
      </w:pPr>
      <w:r>
        <w:t xml:space="preserve">- здійснення систематичного контролю за освітнім процесом у закладі; </w:t>
      </w:r>
    </w:p>
    <w:p w:rsidR="00EF213C" w:rsidRDefault="00EF213C" w:rsidP="00597666">
      <w:pPr>
        <w:pStyle w:val="Default"/>
        <w:jc w:val="both"/>
      </w:pPr>
      <w:r>
        <w:t xml:space="preserve"> - створення власної системи неперервного і тривалого спостереження, оцінювання стану освітнього процесу;</w:t>
      </w:r>
    </w:p>
    <w:p w:rsidR="00EF213C" w:rsidRDefault="00EF213C" w:rsidP="00597666">
      <w:pPr>
        <w:pStyle w:val="Default"/>
        <w:jc w:val="both"/>
      </w:pPr>
      <w:r>
        <w:t xml:space="preserve"> - аналіз чинників впливу на результативність успішності, підтримка високої мотивації навчання; </w:t>
      </w:r>
    </w:p>
    <w:p w:rsidR="00EF213C" w:rsidRDefault="00EF213C" w:rsidP="00597666">
      <w:pPr>
        <w:pStyle w:val="Default"/>
        <w:jc w:val="both"/>
      </w:pPr>
      <w:r>
        <w:t xml:space="preserve">- створення оптимальних соціально-психологічних умов для саморозвитку та самореалізації здобувачів освіти та педагогів; </w:t>
      </w:r>
    </w:p>
    <w:p w:rsidR="00A82BE4" w:rsidRDefault="00EF213C" w:rsidP="00597666">
      <w:pPr>
        <w:pStyle w:val="Default"/>
        <w:jc w:val="both"/>
      </w:pPr>
      <w:r>
        <w:t xml:space="preserve">- прогнозування на підставі об’єктивних даних динаміки й тенденцій розвитку освітнього процесу в </w:t>
      </w:r>
      <w:r w:rsidR="002A0BCF">
        <w:t>гімназії</w:t>
      </w:r>
      <w:r w:rsidR="00A82BE4">
        <w:t>.</w:t>
      </w:r>
    </w:p>
    <w:p w:rsidR="00A82BE4" w:rsidRDefault="00EF213C" w:rsidP="00597666">
      <w:pPr>
        <w:pStyle w:val="Default"/>
        <w:jc w:val="both"/>
      </w:pPr>
      <w:r>
        <w:t xml:space="preserve"> Предметом моніторингу є якість освітнього процесу в закладі освіти. </w:t>
      </w:r>
    </w:p>
    <w:p w:rsidR="00EF213C" w:rsidRDefault="00EF213C" w:rsidP="00597666">
      <w:pPr>
        <w:pStyle w:val="Default"/>
        <w:jc w:val="both"/>
      </w:pPr>
      <w:r>
        <w:t xml:space="preserve">Об’єктами (напрямами) моніторингу якості освіти є: </w:t>
      </w:r>
    </w:p>
    <w:p w:rsidR="00EF213C" w:rsidRDefault="00EF213C" w:rsidP="00597666">
      <w:pPr>
        <w:pStyle w:val="Default"/>
        <w:jc w:val="both"/>
      </w:pPr>
      <w:r>
        <w:t xml:space="preserve">- знеособлена інформація про учасників освітнього процесу; </w:t>
      </w:r>
    </w:p>
    <w:p w:rsidR="00EF213C" w:rsidRDefault="00EF213C" w:rsidP="00597666">
      <w:pPr>
        <w:pStyle w:val="Default"/>
        <w:jc w:val="both"/>
      </w:pPr>
      <w:r>
        <w:t xml:space="preserve">- результати навчання та розвитку здобувачів освіти, формування їх </w:t>
      </w:r>
      <w:proofErr w:type="spellStart"/>
      <w:r>
        <w:t>компетентностей</w:t>
      </w:r>
      <w:proofErr w:type="spellEnd"/>
      <w:r>
        <w:t xml:space="preserve">; </w:t>
      </w:r>
    </w:p>
    <w:p w:rsidR="00EF213C" w:rsidRDefault="00EF213C" w:rsidP="00597666">
      <w:pPr>
        <w:pStyle w:val="Default"/>
        <w:jc w:val="both"/>
      </w:pPr>
      <w:r>
        <w:t xml:space="preserve">- педагогічна діяльність (проведення навчальних занять, підвищення кваліфікації педагогічних працівників); </w:t>
      </w:r>
    </w:p>
    <w:p w:rsidR="00EF213C" w:rsidRDefault="00EF213C" w:rsidP="00597666">
      <w:pPr>
        <w:pStyle w:val="Default"/>
        <w:jc w:val="both"/>
      </w:pPr>
      <w:r>
        <w:t xml:space="preserve">- освітнє середовище (санітарно-гігієнічні умови, стан забезпечення навчальних приміщень, безпека спортивних та ігрових майданчиків, робота їдальні та буфету, вплив середовища на навчальну діяльність тощо); </w:t>
      </w:r>
    </w:p>
    <w:p w:rsidR="00EF213C" w:rsidRDefault="00EF213C" w:rsidP="00597666">
      <w:pPr>
        <w:pStyle w:val="Default"/>
        <w:jc w:val="both"/>
      </w:pPr>
      <w:r>
        <w:t xml:space="preserve">- освітні та управлінські процеси в закладі освіти; </w:t>
      </w:r>
    </w:p>
    <w:p w:rsidR="00EF213C" w:rsidRDefault="00EF213C" w:rsidP="00597666">
      <w:pPr>
        <w:pStyle w:val="Default"/>
        <w:jc w:val="both"/>
      </w:pPr>
      <w:r>
        <w:t xml:space="preserve">- умови здійснення освітньої та управлінської діяльності (матеріально-технічні, санітарно-гігієнічні, нормативно-правові, кадрові, фінансові, навчально-методичні тощо); </w:t>
      </w:r>
    </w:p>
    <w:p w:rsidR="00A82BE4" w:rsidRDefault="00EF213C" w:rsidP="00597666">
      <w:pPr>
        <w:pStyle w:val="Default"/>
        <w:jc w:val="both"/>
      </w:pPr>
      <w:r>
        <w:t xml:space="preserve">- результати запровадження освітніх змін, інновацій; </w:t>
      </w:r>
    </w:p>
    <w:p w:rsidR="00A82BE4" w:rsidRDefault="00EF213C" w:rsidP="00597666">
      <w:pPr>
        <w:pStyle w:val="Default"/>
        <w:jc w:val="both"/>
      </w:pPr>
      <w:r>
        <w:t>- стан організації освітнього процесу в закладі освіти.</w:t>
      </w:r>
    </w:p>
    <w:p w:rsidR="00EF213C" w:rsidRDefault="00EF213C" w:rsidP="00597666">
      <w:pPr>
        <w:pStyle w:val="Default"/>
        <w:jc w:val="both"/>
      </w:pPr>
      <w:r>
        <w:t xml:space="preserve"> Критерії моніторингу: </w:t>
      </w:r>
    </w:p>
    <w:p w:rsidR="00EF213C" w:rsidRDefault="00EF213C" w:rsidP="00597666">
      <w:pPr>
        <w:pStyle w:val="Default"/>
        <w:jc w:val="both"/>
      </w:pPr>
      <w:r>
        <w:t xml:space="preserve">- об’єктивність (створення рівних умов для всіх учасників освітнього процесу); </w:t>
      </w:r>
    </w:p>
    <w:p w:rsidR="00EF213C" w:rsidRDefault="00EF213C" w:rsidP="00597666">
      <w:pPr>
        <w:pStyle w:val="Default"/>
        <w:jc w:val="both"/>
      </w:pPr>
      <w:r>
        <w:t xml:space="preserve">- систематичність (згідно алгоритму дій, етапів та в певній послідовності); </w:t>
      </w:r>
    </w:p>
    <w:p w:rsidR="00EF213C" w:rsidRDefault="00EF213C" w:rsidP="00597666">
      <w:pPr>
        <w:pStyle w:val="Default"/>
        <w:jc w:val="both"/>
      </w:pPr>
      <w:r>
        <w:t xml:space="preserve">- відповідність завдань змісту досліджуваного матеріалу, чіткість оцінювання, шляхи перевірки результатів; </w:t>
      </w:r>
    </w:p>
    <w:p w:rsidR="00EF213C" w:rsidRDefault="00EF213C" w:rsidP="00597666">
      <w:pPr>
        <w:pStyle w:val="Default"/>
        <w:jc w:val="both"/>
      </w:pPr>
      <w:r>
        <w:t xml:space="preserve">- надійність (повторний контроль іншими суб’єктами); </w:t>
      </w:r>
    </w:p>
    <w:p w:rsidR="00EF213C" w:rsidRDefault="00EF213C" w:rsidP="00597666">
      <w:pPr>
        <w:pStyle w:val="Default"/>
        <w:jc w:val="both"/>
      </w:pPr>
      <w:r>
        <w:t xml:space="preserve">- гуманізм (в умовах довіри, поваги до особистості). </w:t>
      </w:r>
    </w:p>
    <w:p w:rsidR="00EF213C" w:rsidRDefault="00EF213C" w:rsidP="00597666">
      <w:pPr>
        <w:pStyle w:val="Default"/>
        <w:jc w:val="both"/>
      </w:pPr>
      <w:r>
        <w:t xml:space="preserve">Періодичність проведення моніторингу за напрямами визначається згідно Порядку проведення внутрішнього моніторингу якості освіти закладу. </w:t>
      </w:r>
    </w:p>
    <w:p w:rsidR="00EF213C" w:rsidRDefault="00EF213C" w:rsidP="00597666">
      <w:pPr>
        <w:pStyle w:val="Default"/>
        <w:jc w:val="both"/>
      </w:pPr>
      <w:r>
        <w:t xml:space="preserve">2.1.6. Політики і процедури забезпечення якості освіти повинні бути об’єктивними, відкритими, інформаційними та прозорими. </w:t>
      </w:r>
    </w:p>
    <w:p w:rsidR="00EF213C" w:rsidRDefault="00EF213C" w:rsidP="00597666">
      <w:pPr>
        <w:pStyle w:val="Default"/>
        <w:jc w:val="both"/>
      </w:pPr>
      <w:r>
        <w:t xml:space="preserve">2.2. Система та механізми забезпечення академічної доброчесності </w:t>
      </w:r>
    </w:p>
    <w:p w:rsidR="00EF213C" w:rsidRDefault="00EF213C" w:rsidP="00597666">
      <w:pPr>
        <w:pStyle w:val="Default"/>
        <w:jc w:val="both"/>
      </w:pPr>
      <w:r>
        <w:t xml:space="preserve">2.2.1. Система та механізми забезпечення академічної доброчесності визначається Положенням про академічну доброчесність учасників освітнього процесу </w:t>
      </w:r>
    </w:p>
    <w:p w:rsidR="00EF213C" w:rsidRDefault="00EF213C" w:rsidP="00597666">
      <w:pPr>
        <w:pStyle w:val="Default"/>
        <w:jc w:val="both"/>
      </w:pPr>
      <w:r>
        <w:t xml:space="preserve">2.2.2. Метою системи забезпечення академічної доброчесності є формування в закладі системи демократичних відносин між учасниками освітнього процесу на основі сукупності </w:t>
      </w:r>
      <w:r>
        <w:lastRenderedPageBreak/>
        <w:t xml:space="preserve">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 </w:t>
      </w:r>
    </w:p>
    <w:p w:rsidR="00EF213C" w:rsidRDefault="00EF213C" w:rsidP="00597666">
      <w:pPr>
        <w:pStyle w:val="Default"/>
        <w:jc w:val="both"/>
      </w:pPr>
      <w:r>
        <w:t>2.2.3. Дотримання академічної доброчесності педагогічними працівниками передбачає:</w:t>
      </w:r>
    </w:p>
    <w:p w:rsidR="00EF213C" w:rsidRDefault="00EF213C" w:rsidP="00597666">
      <w:pPr>
        <w:pStyle w:val="Default"/>
        <w:jc w:val="both"/>
      </w:pPr>
      <w:r>
        <w:t xml:space="preserve"> - посилання на джерела інформації у разі використання ідей, розробок, тверджень, відомостей; </w:t>
      </w:r>
    </w:p>
    <w:p w:rsidR="00EF213C" w:rsidRDefault="00EF213C" w:rsidP="00597666">
      <w:pPr>
        <w:pStyle w:val="Default"/>
        <w:jc w:val="both"/>
      </w:pPr>
      <w:r>
        <w:t xml:space="preserve">- дотримання норм законодавства про авторське право та суміжні права; </w:t>
      </w:r>
    </w:p>
    <w:p w:rsidR="00EF213C" w:rsidRDefault="00EF213C" w:rsidP="00597666">
      <w:pPr>
        <w:pStyle w:val="Default"/>
        <w:jc w:val="both"/>
      </w:pPr>
      <w:r>
        <w:t>- надання достовірної інформації про методики і</w:t>
      </w:r>
      <w:r w:rsidR="00A82BE4">
        <w:t xml:space="preserve"> результати досліджень, джерела </w:t>
      </w:r>
      <w:r>
        <w:t xml:space="preserve">використаної інформації та власну педагогічну діяльність; </w:t>
      </w:r>
    </w:p>
    <w:p w:rsidR="00EF213C" w:rsidRDefault="00EF213C" w:rsidP="00597666">
      <w:pPr>
        <w:pStyle w:val="Default"/>
        <w:jc w:val="both"/>
      </w:pPr>
      <w:r>
        <w:t xml:space="preserve">- контроль за дотриманням академічної доброчесності здобувачами освіти; </w:t>
      </w:r>
    </w:p>
    <w:p w:rsidR="00EF213C" w:rsidRDefault="00EF213C" w:rsidP="00597666">
      <w:pPr>
        <w:pStyle w:val="Default"/>
        <w:jc w:val="both"/>
      </w:pPr>
      <w:r>
        <w:t xml:space="preserve">- об’єктивне оцінювання результатів навчання здобувачів освіти. </w:t>
      </w:r>
    </w:p>
    <w:p w:rsidR="00EF213C" w:rsidRDefault="00EF213C" w:rsidP="00597666">
      <w:pPr>
        <w:pStyle w:val="Default"/>
        <w:jc w:val="both"/>
      </w:pPr>
      <w:r>
        <w:t xml:space="preserve">2.2.4. Дотримання академічної доброчесності здобувачами освіти передбачає: </w:t>
      </w:r>
    </w:p>
    <w:p w:rsidR="00EF213C" w:rsidRDefault="00EF213C" w:rsidP="00597666">
      <w:pPr>
        <w:pStyle w:val="Default"/>
        <w:jc w:val="both"/>
      </w:pPr>
      <w:r>
        <w:t xml:space="preserve">- 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та можливостей); </w:t>
      </w:r>
    </w:p>
    <w:p w:rsidR="00EF213C" w:rsidRDefault="00EF213C" w:rsidP="00597666">
      <w:pPr>
        <w:pStyle w:val="Default"/>
        <w:jc w:val="both"/>
      </w:pPr>
      <w:r>
        <w:t xml:space="preserve">- посилання на джерела інформації у разі використання ідей, розробок, тверджень, відомостей; </w:t>
      </w:r>
    </w:p>
    <w:p w:rsidR="00EF213C" w:rsidRDefault="00EF213C" w:rsidP="00597666">
      <w:pPr>
        <w:pStyle w:val="Default"/>
        <w:jc w:val="both"/>
      </w:pPr>
      <w:r>
        <w:t xml:space="preserve">- дотримання норм законодавства про авторське право та суміжні права; </w:t>
      </w:r>
    </w:p>
    <w:p w:rsidR="00EF213C" w:rsidRDefault="00EF213C" w:rsidP="00597666">
      <w:pPr>
        <w:pStyle w:val="Default"/>
        <w:jc w:val="both"/>
      </w:pPr>
      <w:r>
        <w:t xml:space="preserve">- надання достовірної інформації про результати власної навчальної (творчої) діяльності, використані методики досліджень і джерела інформації. </w:t>
      </w:r>
    </w:p>
    <w:p w:rsidR="00EF213C" w:rsidRDefault="00EF213C" w:rsidP="00597666">
      <w:pPr>
        <w:pStyle w:val="Default"/>
        <w:jc w:val="both"/>
      </w:pPr>
      <w:r>
        <w:t xml:space="preserve">2.2.5. Порушенням академічної доброчесності вважається: </w:t>
      </w:r>
    </w:p>
    <w:p w:rsidR="00EF213C" w:rsidRDefault="00EF213C" w:rsidP="00597666">
      <w:pPr>
        <w:pStyle w:val="Default"/>
        <w:jc w:val="both"/>
      </w:pPr>
      <w:r>
        <w:t xml:space="preserve">-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 /або відтворення опублікованих текстів (оприлюднених творів мистецтва) інших авторів без зазначення авторства; </w:t>
      </w:r>
    </w:p>
    <w:p w:rsidR="00EF213C" w:rsidRDefault="00EF213C" w:rsidP="00597666">
      <w:pPr>
        <w:pStyle w:val="Default"/>
        <w:jc w:val="both"/>
      </w:pPr>
      <w:r>
        <w:t xml:space="preserve">- </w:t>
      </w:r>
      <w:proofErr w:type="spellStart"/>
      <w:r>
        <w:t>самоплагіат</w:t>
      </w:r>
      <w:proofErr w:type="spellEnd"/>
      <w:r>
        <w:t xml:space="preserve"> – оприлюднення (частково або повністю) власних раніше опублікованих наукових результатів; </w:t>
      </w:r>
    </w:p>
    <w:p w:rsidR="00EF213C" w:rsidRDefault="00EF213C" w:rsidP="00597666">
      <w:pPr>
        <w:pStyle w:val="Default"/>
        <w:jc w:val="both"/>
      </w:pPr>
      <w:r>
        <w:t xml:space="preserve">- фабрикація – вигадування даних чи фактів, що використовуються в освітньому процесі або наукових дослідженнях; </w:t>
      </w:r>
    </w:p>
    <w:p w:rsidR="00EF213C" w:rsidRDefault="00EF213C" w:rsidP="00597666">
      <w:pPr>
        <w:pStyle w:val="Default"/>
        <w:jc w:val="both"/>
      </w:pPr>
      <w:r>
        <w:t xml:space="preserve">- фальсифікація – свідома зміна чи модифікація вже наявних даних, що стосуються освітнього процесу чи наукових досліджень; </w:t>
      </w:r>
    </w:p>
    <w:p w:rsidR="00EF213C" w:rsidRDefault="00EF213C" w:rsidP="00597666">
      <w:pPr>
        <w:pStyle w:val="Default"/>
        <w:jc w:val="both"/>
      </w:pPr>
      <w:r>
        <w:t xml:space="preserve">-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 </w:t>
      </w:r>
    </w:p>
    <w:p w:rsidR="00EF213C" w:rsidRDefault="00EF213C" w:rsidP="00597666">
      <w:pPr>
        <w:pStyle w:val="Default"/>
        <w:jc w:val="both"/>
      </w:pPr>
      <w:r>
        <w:t xml:space="preserve">- 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t>самоплагіат</w:t>
      </w:r>
      <w:proofErr w:type="spellEnd"/>
      <w:r>
        <w:t>, фабрикація, фальсифікація та списування;</w:t>
      </w:r>
    </w:p>
    <w:p w:rsidR="00EF213C" w:rsidRDefault="00EF213C" w:rsidP="00597666">
      <w:pPr>
        <w:pStyle w:val="Default"/>
        <w:jc w:val="both"/>
      </w:pPr>
      <w:r>
        <w:t xml:space="preserve"> - хабарництво – надання (отримання) учасником освітнього процесу чи пропозиція щодо надання (отримання) коштів, майна, послуг, пільг чи будь-яких благ матеріального або нематеріального характеру з метою отримання неправомірної переваги в освітньому процесі; - необ’єктивне оцінювання </w:t>
      </w:r>
    </w:p>
    <w:p w:rsidR="00EF213C" w:rsidRDefault="00EF213C" w:rsidP="00597666">
      <w:pPr>
        <w:pStyle w:val="Default"/>
        <w:jc w:val="both"/>
      </w:pPr>
      <w:r>
        <w:t xml:space="preserve">– свідоме завищення або заниження оцінки результатів навчання здобувачів освіти. </w:t>
      </w:r>
    </w:p>
    <w:p w:rsidR="00EF213C" w:rsidRDefault="00EF213C" w:rsidP="00597666">
      <w:pPr>
        <w:pStyle w:val="Default"/>
        <w:jc w:val="both"/>
      </w:pPr>
      <w:r>
        <w:t xml:space="preserve">2.2.6. За порушення академічної доброчесності педагогічні працівники закладу можуть бути притягнені до такого виду академічної відповідальності: </w:t>
      </w:r>
    </w:p>
    <w:p w:rsidR="00EF213C" w:rsidRDefault="00EF213C" w:rsidP="00597666">
      <w:pPr>
        <w:pStyle w:val="Default"/>
        <w:jc w:val="both"/>
      </w:pPr>
      <w:r>
        <w:t xml:space="preserve">- відмова в присвоєнні або позбавлення присвоєного педагогічного звання або кваліфікаційної категорії; </w:t>
      </w:r>
    </w:p>
    <w:p w:rsidR="00EF213C" w:rsidRDefault="00EF213C" w:rsidP="00597666">
      <w:pPr>
        <w:pStyle w:val="Default"/>
        <w:jc w:val="both"/>
      </w:pPr>
      <w:r>
        <w:t>- позбавлення права брати участь у роботі визначених законом органів чи займати визначені законом посади.</w:t>
      </w:r>
    </w:p>
    <w:p w:rsidR="00EF213C" w:rsidRDefault="00EF213C" w:rsidP="00597666">
      <w:pPr>
        <w:pStyle w:val="Default"/>
        <w:jc w:val="both"/>
      </w:pPr>
      <w:r>
        <w:t xml:space="preserve"> 2.2.7. За порушення академічної доброчесності здобувачі освіти можуть бути притягнені до такого виду академічної відповідальності: </w:t>
      </w:r>
    </w:p>
    <w:p w:rsidR="00EF213C" w:rsidRDefault="00EF213C" w:rsidP="00597666">
      <w:pPr>
        <w:pStyle w:val="Default"/>
        <w:jc w:val="both"/>
      </w:pPr>
      <w:r>
        <w:t xml:space="preserve">- повторне проходження оцінювання (самостійна, контрольна робота тощо); </w:t>
      </w:r>
    </w:p>
    <w:p w:rsidR="00EF213C" w:rsidRDefault="00EF213C" w:rsidP="00597666">
      <w:pPr>
        <w:pStyle w:val="Default"/>
        <w:jc w:val="both"/>
      </w:pPr>
      <w:r>
        <w:t xml:space="preserve">- повторне проходження відповідного освітнього компонента освітньої програми. </w:t>
      </w:r>
    </w:p>
    <w:p w:rsidR="00EF213C" w:rsidRDefault="00EF213C" w:rsidP="00597666">
      <w:pPr>
        <w:pStyle w:val="Default"/>
        <w:jc w:val="both"/>
      </w:pPr>
      <w:r>
        <w:lastRenderedPageBreak/>
        <w:t xml:space="preserve">2.2.8. Види академічної відповідальності учасників освітнього процесу за конкретні порушення академічної доброчесності визначені Положенням про академічну доброчесність учасників освітнього процесу закладу. </w:t>
      </w:r>
    </w:p>
    <w:p w:rsidR="00A82BE4" w:rsidRDefault="00EF213C" w:rsidP="00597666">
      <w:pPr>
        <w:pStyle w:val="Default"/>
        <w:jc w:val="both"/>
      </w:pPr>
      <w:r>
        <w:t xml:space="preserve">2.2.9. Кожна особа, стосовно якої порушено питання про порушення академічної доброчесності, має такі права: </w:t>
      </w:r>
    </w:p>
    <w:p w:rsidR="00855050" w:rsidRDefault="00EF213C" w:rsidP="00597666">
      <w:pPr>
        <w:pStyle w:val="Default"/>
        <w:jc w:val="both"/>
      </w:pPr>
      <w:r>
        <w:t>- ознайомлюватися з усіма матеріалами перевірки щодо встановлення факту</w:t>
      </w:r>
      <w:r w:rsidR="00ED0AC2" w:rsidRPr="00ED0AC2">
        <w:t xml:space="preserve"> </w:t>
      </w:r>
      <w:r w:rsidR="00ED0AC2">
        <w:t>порушення академічної доброчесності, подавати до них зауваження;</w:t>
      </w:r>
    </w:p>
    <w:p w:rsidR="00410F3B" w:rsidRDefault="00410F3B" w:rsidP="00597666">
      <w:pPr>
        <w:pStyle w:val="Default"/>
        <w:jc w:val="both"/>
      </w:pPr>
      <w:r>
        <w:t>- особисто або через представника надавати усні або письмові пояснення або відмовитися від надання будь-яких пояснень, брати участь у дослідження доказів порушення академічної доброчесності;</w:t>
      </w:r>
    </w:p>
    <w:p w:rsidR="00410F3B" w:rsidRDefault="00410F3B" w:rsidP="00597666">
      <w:pPr>
        <w:pStyle w:val="Default"/>
        <w:jc w:val="both"/>
      </w:pPr>
      <w:r>
        <w:t xml:space="preserve"> -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 </w:t>
      </w:r>
    </w:p>
    <w:p w:rsidR="00410F3B" w:rsidRDefault="00410F3B" w:rsidP="00597666">
      <w:pPr>
        <w:pStyle w:val="Default"/>
        <w:jc w:val="both"/>
      </w:pPr>
      <w:r>
        <w:t xml:space="preserve">- оскаржувати рішення про притягнення до академічної відповідальності до органу, уповноваженого розглядати апеляції, або до суду. </w:t>
      </w:r>
    </w:p>
    <w:p w:rsidR="00410F3B" w:rsidRDefault="00410F3B" w:rsidP="00597666">
      <w:pPr>
        <w:pStyle w:val="Default"/>
        <w:jc w:val="both"/>
      </w:pPr>
      <w:r>
        <w:t>2.2.10. Процедурою отримання інформації про дотримання учасниками освітнього процесу академічної доброчесності є внутрішній моніторинг.</w:t>
      </w:r>
    </w:p>
    <w:p w:rsidR="00410F3B" w:rsidRDefault="00410F3B" w:rsidP="00597666">
      <w:pPr>
        <w:pStyle w:val="Default"/>
        <w:jc w:val="both"/>
      </w:pPr>
      <w:r>
        <w:t xml:space="preserve"> 2.3. Критерії, правила і процедури оцінювання здобувачів освіти </w:t>
      </w:r>
    </w:p>
    <w:p w:rsidR="00410F3B" w:rsidRDefault="00410F3B" w:rsidP="00597666">
      <w:pPr>
        <w:pStyle w:val="Default"/>
        <w:jc w:val="both"/>
      </w:pPr>
      <w:r>
        <w:t xml:space="preserve">2.3.1. Система оцінювання здобувачів освіти в закладі здійснюється за наступними вимогами: </w:t>
      </w:r>
    </w:p>
    <w:p w:rsidR="00410F3B" w:rsidRDefault="00410F3B" w:rsidP="00597666">
      <w:pPr>
        <w:pStyle w:val="Default"/>
        <w:jc w:val="both"/>
      </w:pPr>
      <w:r>
        <w:t xml:space="preserve">- визначення наявності відкритої, прозорої і зрозумілої для здобувачів освіти системи оцінювання їх навчальних досягнень; </w:t>
      </w:r>
    </w:p>
    <w:p w:rsidR="00410F3B" w:rsidRDefault="00410F3B" w:rsidP="00597666">
      <w:pPr>
        <w:pStyle w:val="Default"/>
        <w:jc w:val="both"/>
      </w:pPr>
      <w:r>
        <w:t xml:space="preserve">- застосування внутрішнього моніторингу, що передбачає систематичне відстеження та коригування результатів навчання кожного здобувача освіти; </w:t>
      </w:r>
    </w:p>
    <w:p w:rsidR="00410F3B" w:rsidRDefault="00410F3B" w:rsidP="00597666">
      <w:pPr>
        <w:pStyle w:val="Default"/>
        <w:jc w:val="both"/>
      </w:pPr>
      <w:r>
        <w:t xml:space="preserve">- спрямованість системи оцінювання на формування в учнів відповідальності за результати свого навчання, здатності до </w:t>
      </w:r>
      <w:proofErr w:type="spellStart"/>
      <w:r>
        <w:t>самооцінювання</w:t>
      </w:r>
      <w:proofErr w:type="spellEnd"/>
      <w:r>
        <w:t xml:space="preserve">. </w:t>
      </w:r>
    </w:p>
    <w:p w:rsidR="00410F3B" w:rsidRDefault="00410F3B" w:rsidP="00597666">
      <w:pPr>
        <w:pStyle w:val="Default"/>
        <w:jc w:val="both"/>
      </w:pPr>
      <w:r>
        <w:t xml:space="preserve">2.3.2. Оцінювання здобувачів освіти закладу ґрунтується на позитивному підході, що передбачає врахування рівня досягнень учнів, оцінювання не лише результату навчання, але й процесу навчання, індивідуального поступу кожного учня. </w:t>
      </w:r>
    </w:p>
    <w:p w:rsidR="00410F3B" w:rsidRDefault="00410F3B" w:rsidP="00597666">
      <w:pPr>
        <w:pStyle w:val="Default"/>
        <w:jc w:val="both"/>
      </w:pPr>
      <w:r>
        <w:t xml:space="preserve">2.3.3. Система оцінювання навчальних досягнень учнів закладу: </w:t>
      </w:r>
    </w:p>
    <w:p w:rsidR="00410F3B" w:rsidRDefault="00410F3B" w:rsidP="00597666">
      <w:pPr>
        <w:pStyle w:val="Default"/>
        <w:jc w:val="both"/>
      </w:pPr>
      <w:r>
        <w:t xml:space="preserve">- має у своїй основі чіткі і зрозумілі вимоги до навчальних результатів; </w:t>
      </w:r>
    </w:p>
    <w:p w:rsidR="00410F3B" w:rsidRDefault="00410F3B" w:rsidP="00597666">
      <w:pPr>
        <w:pStyle w:val="Default"/>
        <w:jc w:val="both"/>
      </w:pPr>
      <w:r>
        <w:t xml:space="preserve">- дозволяє гарантовано досягти і перевищити ці результати; </w:t>
      </w:r>
    </w:p>
    <w:p w:rsidR="00410F3B" w:rsidRDefault="00410F3B" w:rsidP="00597666">
      <w:pPr>
        <w:pStyle w:val="Default"/>
        <w:jc w:val="both"/>
      </w:pPr>
      <w:r>
        <w:t xml:space="preserve">- заохочує учнів </w:t>
      </w:r>
      <w:proofErr w:type="spellStart"/>
      <w:r>
        <w:t>апробовувати</w:t>
      </w:r>
      <w:proofErr w:type="spellEnd"/>
      <w:r>
        <w:t xml:space="preserve"> різні моделі досягнення результату без ризику отримання негативної оцінки; </w:t>
      </w:r>
    </w:p>
    <w:p w:rsidR="00410F3B" w:rsidRDefault="00410F3B" w:rsidP="00597666">
      <w:pPr>
        <w:pStyle w:val="Default"/>
        <w:jc w:val="both"/>
      </w:pPr>
      <w:r>
        <w:t xml:space="preserve">- розвиває в учнів упевненість у своїх здібностях і можливостях; </w:t>
      </w:r>
    </w:p>
    <w:p w:rsidR="00410F3B" w:rsidRDefault="00410F3B" w:rsidP="00597666">
      <w:pPr>
        <w:pStyle w:val="Default"/>
        <w:jc w:val="both"/>
      </w:pPr>
      <w:r>
        <w:t xml:space="preserve">- використовує </w:t>
      </w:r>
      <w:proofErr w:type="spellStart"/>
      <w:r>
        <w:t>самооцінювання</w:t>
      </w:r>
      <w:proofErr w:type="spellEnd"/>
      <w:r>
        <w:t xml:space="preserve"> і </w:t>
      </w:r>
      <w:proofErr w:type="spellStart"/>
      <w:r>
        <w:t>взаємооцінювання</w:t>
      </w:r>
      <w:proofErr w:type="spellEnd"/>
      <w:r>
        <w:t xml:space="preserve"> як важливий елемент навчальної діяльності. </w:t>
      </w:r>
    </w:p>
    <w:p w:rsidR="00410F3B" w:rsidRDefault="00410F3B" w:rsidP="00597666">
      <w:pPr>
        <w:pStyle w:val="Default"/>
        <w:jc w:val="both"/>
      </w:pPr>
      <w:r>
        <w:t xml:space="preserve">2.3.4. Критерії, правила і процедури оцінювання учнів закладу визначаються на основі положень відповідних наказів МОН України щодо оцінювання навчальних досягнень учнів у системі загальної середньої освіти та адаптуються до умов роботи закладу. </w:t>
      </w:r>
    </w:p>
    <w:p w:rsidR="00410F3B" w:rsidRDefault="00410F3B" w:rsidP="00597666">
      <w:pPr>
        <w:pStyle w:val="Default"/>
        <w:jc w:val="both"/>
      </w:pPr>
      <w:r>
        <w:t xml:space="preserve">2.3.5. Критерії, правила та процедури оцінювання навчальних досягнень з кожного предмету оприлюднено на офіційному сайті закладу </w:t>
      </w:r>
    </w:p>
    <w:p w:rsidR="00410F3B" w:rsidRDefault="00410F3B" w:rsidP="00597666">
      <w:pPr>
        <w:pStyle w:val="Default"/>
        <w:jc w:val="both"/>
      </w:pPr>
      <w:r>
        <w:t xml:space="preserve">2.3.6. Критерії, правила та процедури оцінювання навчальних досягнень з кожного предмету під час здійснення освітнього процесу з використанням технологій дистанційного навчання оприлюднено на офіційному сайті закладу  </w:t>
      </w:r>
    </w:p>
    <w:p w:rsidR="00410F3B" w:rsidRDefault="00410F3B" w:rsidP="00597666">
      <w:pPr>
        <w:pStyle w:val="Default"/>
        <w:jc w:val="both"/>
      </w:pPr>
      <w:r>
        <w:t>2.3.7. Учителі систематично (на початку навчального року, перед початком вивчення теми, виконанням певного виду роботи) інформують учнів про розроблені критерії оцінювання. Інформація про критерії оцінювання дон</w:t>
      </w:r>
      <w:r w:rsidR="00A82BE4">
        <w:t>оситься до здобувачів освіти та їх батьків (опікунів)</w:t>
      </w:r>
      <w:r>
        <w:t xml:space="preserve"> у різних формах: в усній формі, шляхом розміщення на інформаційному стенді у класі, через інтерактивну інтернет-платформу, електронну пошту, інші види комунікації. </w:t>
      </w:r>
    </w:p>
    <w:p w:rsidR="00410F3B" w:rsidRDefault="00410F3B" w:rsidP="00597666">
      <w:pPr>
        <w:pStyle w:val="Default"/>
        <w:jc w:val="both"/>
      </w:pPr>
      <w:r>
        <w:t xml:space="preserve">2.3.8. Основним індикатором вимірювання результатів освітньої діяльності учнів закладу є їхні навчальні досягнення. </w:t>
      </w:r>
    </w:p>
    <w:p w:rsidR="00410F3B" w:rsidRDefault="00410F3B" w:rsidP="00597666">
      <w:pPr>
        <w:pStyle w:val="Default"/>
        <w:jc w:val="both"/>
      </w:pPr>
      <w:r>
        <w:lastRenderedPageBreak/>
        <w:t xml:space="preserve">2.3.9. Результатами освітньої діяльності учнів на всіх етапах освітнього процесу є знання, уміння, навички та сформовані компетентності учнів, як загальна здатність, що базується на знаннях, досвіді та цінностях особистості. Вимоги до обов’язкових результатів навчання визначаються з урахуванням </w:t>
      </w:r>
      <w:proofErr w:type="spellStart"/>
      <w:r>
        <w:t>компетентнісного</w:t>
      </w:r>
      <w:proofErr w:type="spellEnd"/>
      <w:r>
        <w:t xml:space="preserve"> підходу до навчання, в основу якого покладено ключові компетентності.</w:t>
      </w:r>
    </w:p>
    <w:p w:rsidR="00410F3B" w:rsidRDefault="00410F3B" w:rsidP="00597666">
      <w:pPr>
        <w:pStyle w:val="Default"/>
        <w:jc w:val="both"/>
      </w:pPr>
      <w:r>
        <w:t xml:space="preserve"> 2.3.10. 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 </w:t>
      </w:r>
    </w:p>
    <w:p w:rsidR="00410F3B" w:rsidRDefault="00410F3B" w:rsidP="00597666">
      <w:pPr>
        <w:pStyle w:val="Default"/>
        <w:jc w:val="both"/>
      </w:pPr>
      <w:r>
        <w:t xml:space="preserve">2.3.11. Основними функціями оцінювання навчальних досягнень учнів є: </w:t>
      </w:r>
    </w:p>
    <w:p w:rsidR="00410F3B" w:rsidRDefault="00410F3B" w:rsidP="00597666">
      <w:pPr>
        <w:pStyle w:val="Default"/>
        <w:jc w:val="both"/>
      </w:pPr>
      <w:r>
        <w:t xml:space="preserve">- контролююча – визначає рівень досягнень кожного учня (учениці), готовність до засвоєння нового матеріалу, що дає змогу учителеві відповідно планувати й викладати навчальний матеріал; </w:t>
      </w:r>
    </w:p>
    <w:p w:rsidR="00410F3B" w:rsidRDefault="00410F3B" w:rsidP="00597666">
      <w:pPr>
        <w:pStyle w:val="Default"/>
        <w:jc w:val="both"/>
      </w:pPr>
      <w:r>
        <w:t xml:space="preserve">- навчальна – сприяє повторення, уточненню й поглибленню знань, їх систематизації, вдосконаленню умінь та навичок; </w:t>
      </w:r>
    </w:p>
    <w:p w:rsidR="00410F3B" w:rsidRDefault="00410F3B" w:rsidP="00597666">
      <w:pPr>
        <w:pStyle w:val="Default"/>
        <w:jc w:val="both"/>
      </w:pPr>
      <w:r>
        <w:t xml:space="preserve">- діагностико-коригувальна – з’ясовує причини утруднень, які виникають в учня/ учениці в процесі навчання; виявляє прогалини у засвоєному, вносить корективи, спрямовані на їх усунення; </w:t>
      </w:r>
    </w:p>
    <w:p w:rsidR="008F457B" w:rsidRDefault="00410F3B" w:rsidP="00597666">
      <w:pPr>
        <w:pStyle w:val="Default"/>
        <w:jc w:val="both"/>
      </w:pPr>
      <w:r>
        <w:t xml:space="preserve">- </w:t>
      </w:r>
      <w:proofErr w:type="spellStart"/>
      <w:r>
        <w:t>стимулювально</w:t>
      </w:r>
      <w:proofErr w:type="spellEnd"/>
      <w:r>
        <w:t xml:space="preserve">-мотиваційна – формує позитивні мотиви навчання; </w:t>
      </w:r>
    </w:p>
    <w:p w:rsidR="00410F3B" w:rsidRDefault="00410F3B" w:rsidP="00597666">
      <w:pPr>
        <w:pStyle w:val="Default"/>
        <w:jc w:val="both"/>
      </w:pPr>
      <w:r>
        <w:t xml:space="preserve">- 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 </w:t>
      </w:r>
    </w:p>
    <w:p w:rsidR="00410F3B" w:rsidRDefault="00410F3B" w:rsidP="00597666">
      <w:pPr>
        <w:pStyle w:val="Default"/>
        <w:jc w:val="both"/>
      </w:pPr>
      <w:r>
        <w:t xml:space="preserve">2.3.12. Учитель може застосовувати наступні способи оцінювання навчальних досягнень учнів: </w:t>
      </w:r>
    </w:p>
    <w:p w:rsidR="00410F3B" w:rsidRDefault="00410F3B" w:rsidP="00597666">
      <w:pPr>
        <w:pStyle w:val="Default"/>
        <w:jc w:val="both"/>
      </w:pPr>
      <w:r>
        <w:t xml:space="preserve">- усне опитування; </w:t>
      </w:r>
    </w:p>
    <w:p w:rsidR="00410F3B" w:rsidRDefault="00410F3B" w:rsidP="00597666">
      <w:pPr>
        <w:pStyle w:val="Default"/>
        <w:jc w:val="both"/>
      </w:pPr>
      <w:r>
        <w:t xml:space="preserve">- письмова самостійна, контрольна робота (тестова, комбінована, із закритими відповідями, із відкритими відповідями тощо); </w:t>
      </w:r>
    </w:p>
    <w:p w:rsidR="00410F3B" w:rsidRDefault="00410F3B" w:rsidP="00597666">
      <w:pPr>
        <w:pStyle w:val="Default"/>
        <w:jc w:val="both"/>
      </w:pPr>
      <w:r>
        <w:t xml:space="preserve">- контрольні нормативи; </w:t>
      </w:r>
    </w:p>
    <w:p w:rsidR="00410F3B" w:rsidRDefault="00410F3B" w:rsidP="00597666">
      <w:pPr>
        <w:pStyle w:val="Default"/>
        <w:jc w:val="both"/>
      </w:pPr>
      <w:r>
        <w:t xml:space="preserve">- лабораторні та практичні роботи (дослідження), практикуми; </w:t>
      </w:r>
    </w:p>
    <w:p w:rsidR="00410F3B" w:rsidRDefault="00410F3B" w:rsidP="00597666">
      <w:pPr>
        <w:pStyle w:val="Default"/>
        <w:jc w:val="both"/>
      </w:pPr>
      <w:r>
        <w:t xml:space="preserve">- комп’ютерне тестування; </w:t>
      </w:r>
    </w:p>
    <w:p w:rsidR="00410F3B" w:rsidRDefault="00410F3B" w:rsidP="00597666">
      <w:pPr>
        <w:pStyle w:val="Default"/>
        <w:jc w:val="both"/>
      </w:pPr>
      <w:r>
        <w:t xml:space="preserve">- захист </w:t>
      </w:r>
      <w:proofErr w:type="spellStart"/>
      <w:r>
        <w:t>проєктів</w:t>
      </w:r>
      <w:proofErr w:type="spellEnd"/>
      <w:r>
        <w:t xml:space="preserve">; </w:t>
      </w:r>
    </w:p>
    <w:p w:rsidR="00410F3B" w:rsidRDefault="00410F3B" w:rsidP="00597666">
      <w:pPr>
        <w:pStyle w:val="Default"/>
        <w:jc w:val="both"/>
      </w:pPr>
      <w:r>
        <w:t xml:space="preserve">- аналіз портфоліо; </w:t>
      </w:r>
    </w:p>
    <w:p w:rsidR="00410F3B" w:rsidRDefault="00410F3B" w:rsidP="00597666">
      <w:pPr>
        <w:pStyle w:val="Default"/>
        <w:jc w:val="both"/>
      </w:pPr>
      <w:r>
        <w:t>- державна підсумкова атестація учн</w:t>
      </w:r>
      <w:r w:rsidR="008F457B">
        <w:t>ів 5-х, 7-х класів</w:t>
      </w:r>
      <w:r>
        <w:t xml:space="preserve">. </w:t>
      </w:r>
    </w:p>
    <w:p w:rsidR="00410F3B" w:rsidRDefault="00410F3B" w:rsidP="00597666">
      <w:pPr>
        <w:pStyle w:val="Default"/>
        <w:jc w:val="both"/>
      </w:pPr>
      <w:r>
        <w:t xml:space="preserve">2.3.13. При виконанні обов’язкового виду роботи учитель розробляє критерії, які ґрунтуються на критеріях, затверджених МОН, а також враховують особливості вивчення теми (обсяг годин на вивчення, кількість обов’язкових робіт), освітню програму закладу, </w:t>
      </w:r>
      <w:proofErr w:type="spellStart"/>
      <w:r>
        <w:t>компетентнісний</w:t>
      </w:r>
      <w:proofErr w:type="spellEnd"/>
      <w:r>
        <w:t xml:space="preserve"> підхід до викладання предмету, організаційну форму проведення навчального заняття) та залучає до їх розробки здобувачів освіти. Розроблені вчителем критерії оцінювання не потребують затвердження керівництвом закладу освіти. </w:t>
      </w:r>
    </w:p>
    <w:p w:rsidR="00410F3B" w:rsidRDefault="00410F3B" w:rsidP="00597666">
      <w:pPr>
        <w:pStyle w:val="Default"/>
        <w:jc w:val="both"/>
      </w:pPr>
      <w:r>
        <w:t>2.3.14. При оцінюванні навчальних досягнень здобувачів освіти враховуються:</w:t>
      </w:r>
    </w:p>
    <w:p w:rsidR="00410F3B" w:rsidRDefault="00410F3B" w:rsidP="00597666">
      <w:pPr>
        <w:pStyle w:val="Default"/>
        <w:jc w:val="both"/>
      </w:pPr>
      <w:r>
        <w:t xml:space="preserve"> - характеристики відповіді учня: правильність, логічність, обґрунтованість, цілісність; </w:t>
      </w:r>
    </w:p>
    <w:p w:rsidR="00410F3B" w:rsidRDefault="00410F3B" w:rsidP="00597666">
      <w:pPr>
        <w:pStyle w:val="Default"/>
        <w:jc w:val="both"/>
      </w:pPr>
      <w:r>
        <w:t xml:space="preserve">- якість знань: повнота, глибина, гнучкість, системність, міцність; </w:t>
      </w:r>
    </w:p>
    <w:p w:rsidR="00410F3B" w:rsidRDefault="00410F3B" w:rsidP="00597666">
      <w:pPr>
        <w:pStyle w:val="Default"/>
        <w:jc w:val="both"/>
      </w:pPr>
      <w:r>
        <w:t xml:space="preserve">- сформованість предметних умінь і навичок, ключових </w:t>
      </w:r>
      <w:proofErr w:type="spellStart"/>
      <w:r>
        <w:t>компетентностей</w:t>
      </w:r>
      <w:proofErr w:type="spellEnd"/>
      <w:r>
        <w:t xml:space="preserve">; </w:t>
      </w:r>
    </w:p>
    <w:p w:rsidR="00410F3B" w:rsidRDefault="00410F3B" w:rsidP="00597666">
      <w:pPr>
        <w:pStyle w:val="Default"/>
        <w:jc w:val="both"/>
      </w:pPr>
      <w:r>
        <w:t xml:space="preserve">- рівень володіння розумовими операціями: вміння аналізувати, синтезувати, порівнювати, абстрагувати, класифікувати, узагальнювати, робити висновки; </w:t>
      </w:r>
    </w:p>
    <w:p w:rsidR="00410F3B" w:rsidRDefault="00410F3B" w:rsidP="00597666">
      <w:pPr>
        <w:pStyle w:val="Default"/>
        <w:jc w:val="both"/>
      </w:pPr>
      <w:r>
        <w:t xml:space="preserve">- досвід творчої діяльності (вміння виявляти проблеми та розв’язувати їх, формулювати гіпотези); </w:t>
      </w:r>
    </w:p>
    <w:p w:rsidR="00410F3B" w:rsidRDefault="00410F3B" w:rsidP="00597666">
      <w:pPr>
        <w:pStyle w:val="Default"/>
        <w:jc w:val="both"/>
      </w:pPr>
      <w:r>
        <w:t xml:space="preserve">- самостійність оціночних суджень. </w:t>
      </w:r>
    </w:p>
    <w:p w:rsidR="00410F3B" w:rsidRDefault="00410F3B" w:rsidP="00597666">
      <w:pPr>
        <w:pStyle w:val="Default"/>
        <w:jc w:val="both"/>
      </w:pPr>
      <w:r>
        <w:t xml:space="preserve">2.3.15. Впроваджуючи </w:t>
      </w:r>
      <w:proofErr w:type="spellStart"/>
      <w:r>
        <w:t>компетентнісний</w:t>
      </w:r>
      <w:proofErr w:type="spellEnd"/>
      <w:r>
        <w:t xml:space="preserve"> підхід оцінювання навчальних досягнень, вчитель оцінює: </w:t>
      </w:r>
    </w:p>
    <w:p w:rsidR="00410F3B" w:rsidRDefault="00410F3B" w:rsidP="00597666">
      <w:pPr>
        <w:pStyle w:val="Default"/>
        <w:jc w:val="both"/>
      </w:pPr>
      <w:r>
        <w:t xml:space="preserve">- вміння розв’язувати проблеми і приймати рішення; </w:t>
      </w:r>
    </w:p>
    <w:p w:rsidR="00410F3B" w:rsidRDefault="00410F3B" w:rsidP="00597666">
      <w:pPr>
        <w:pStyle w:val="Default"/>
        <w:jc w:val="both"/>
      </w:pPr>
      <w:r>
        <w:t xml:space="preserve">- уміння, які визначають здатність працювати в команді; </w:t>
      </w:r>
    </w:p>
    <w:p w:rsidR="00410F3B" w:rsidRDefault="00410F3B" w:rsidP="00597666">
      <w:pPr>
        <w:pStyle w:val="Default"/>
        <w:jc w:val="both"/>
      </w:pPr>
      <w:r>
        <w:t xml:space="preserve">- рівень розуміння, а не відтворення фрагментів інформації; </w:t>
      </w:r>
    </w:p>
    <w:p w:rsidR="00410F3B" w:rsidRDefault="00410F3B" w:rsidP="00597666">
      <w:pPr>
        <w:pStyle w:val="Default"/>
        <w:jc w:val="both"/>
      </w:pPr>
      <w:r>
        <w:t>- уміння слухати, розв’язувати конфлікти, вирішувати дискусійні питання і проблеми;</w:t>
      </w:r>
    </w:p>
    <w:p w:rsidR="00410F3B" w:rsidRDefault="00410F3B" w:rsidP="00597666">
      <w:pPr>
        <w:pStyle w:val="Default"/>
        <w:jc w:val="both"/>
      </w:pPr>
      <w:r>
        <w:lastRenderedPageBreak/>
        <w:t xml:space="preserve"> - уміння застосовувати знання в реальних життєвих ситуаціях. </w:t>
      </w:r>
    </w:p>
    <w:p w:rsidR="00410F3B" w:rsidRDefault="00410F3B" w:rsidP="00597666">
      <w:pPr>
        <w:pStyle w:val="Default"/>
        <w:jc w:val="both"/>
      </w:pPr>
      <w:r>
        <w:t xml:space="preserve">2.3.16. Учитель застосовує такі види оцінювання навчальних досягнень учнів: </w:t>
      </w:r>
    </w:p>
    <w:p w:rsidR="00410F3B" w:rsidRDefault="00410F3B" w:rsidP="00597666">
      <w:pPr>
        <w:pStyle w:val="Default"/>
        <w:jc w:val="both"/>
      </w:pPr>
      <w:r>
        <w:t xml:space="preserve">- поточне (на кожному навчальному занятті); </w:t>
      </w:r>
    </w:p>
    <w:p w:rsidR="00A16D90" w:rsidRDefault="00410F3B" w:rsidP="00597666">
      <w:pPr>
        <w:pStyle w:val="Default"/>
        <w:jc w:val="both"/>
      </w:pPr>
      <w:r>
        <w:t xml:space="preserve">- формувальне (на кожному навчальному занятті); </w:t>
      </w:r>
    </w:p>
    <w:p w:rsidR="00A16D90" w:rsidRDefault="00410F3B" w:rsidP="00597666">
      <w:pPr>
        <w:pStyle w:val="Default"/>
        <w:jc w:val="both"/>
      </w:pPr>
      <w:r>
        <w:t xml:space="preserve">- тематичне (в кінці вивчення кожної теми або декількох тем); </w:t>
      </w:r>
    </w:p>
    <w:p w:rsidR="00A16D90" w:rsidRDefault="00410F3B" w:rsidP="00597666">
      <w:pPr>
        <w:pStyle w:val="Default"/>
        <w:jc w:val="both"/>
      </w:pPr>
      <w:r>
        <w:t>- підсумкове (семестрове, річне).</w:t>
      </w:r>
    </w:p>
    <w:p w:rsidR="00A16D90" w:rsidRDefault="00410F3B" w:rsidP="00597666">
      <w:pPr>
        <w:pStyle w:val="Default"/>
        <w:jc w:val="both"/>
      </w:pPr>
      <w:r>
        <w:t xml:space="preserve"> 2.3.17. Для оцінювання процесу навчання здобувачів освіти учителі застосовують формувальне оцінювання, яке:</w:t>
      </w:r>
    </w:p>
    <w:p w:rsidR="00A16D90" w:rsidRDefault="00410F3B" w:rsidP="00597666">
      <w:pPr>
        <w:pStyle w:val="Default"/>
        <w:jc w:val="both"/>
      </w:pPr>
      <w:r>
        <w:t xml:space="preserve"> - націлене на визначення індивідуальних досягнень кожного учня; </w:t>
      </w:r>
    </w:p>
    <w:p w:rsidR="00A16D90" w:rsidRDefault="00410F3B" w:rsidP="00597666">
      <w:pPr>
        <w:pStyle w:val="Default"/>
        <w:jc w:val="both"/>
      </w:pPr>
      <w:r>
        <w:t xml:space="preserve">- не передбачає порівняння навчальних досягнень різних учнів; </w:t>
      </w:r>
    </w:p>
    <w:p w:rsidR="00A16D90" w:rsidRDefault="00410F3B" w:rsidP="00597666">
      <w:pPr>
        <w:pStyle w:val="Default"/>
        <w:jc w:val="both"/>
      </w:pPr>
      <w:r>
        <w:t>- широко використовує описове оцінювання;</w:t>
      </w:r>
    </w:p>
    <w:p w:rsidR="00A16D90" w:rsidRDefault="00410F3B" w:rsidP="00597666">
      <w:pPr>
        <w:pStyle w:val="Default"/>
        <w:jc w:val="both"/>
      </w:pPr>
      <w:r>
        <w:t xml:space="preserve"> - застосовує зрозумілі критерії оцінювання, за якими оцінюють учня, він стає свідомим учасником процесу оцінювання і навчання; </w:t>
      </w:r>
    </w:p>
    <w:p w:rsidR="00A16D90" w:rsidRDefault="00410F3B" w:rsidP="00597666">
      <w:pPr>
        <w:pStyle w:val="Default"/>
        <w:jc w:val="both"/>
      </w:pPr>
      <w:r>
        <w:t xml:space="preserve">- забезпечує зворотний зв’язок – отримання інформації про те, чого учні навчилися, а також про те, як учитель реалізував поставлені навчальні цілі; </w:t>
      </w:r>
    </w:p>
    <w:p w:rsidR="00A16D90" w:rsidRDefault="00410F3B" w:rsidP="00597666">
      <w:pPr>
        <w:pStyle w:val="Default"/>
        <w:jc w:val="both"/>
      </w:pPr>
      <w:r>
        <w:t xml:space="preserve">- визначає вектор навчання: виконавши завдання, учні дізнаються, якого рівня вони наразі досягли і в якому напрямку їм потрібно рухатися далі. </w:t>
      </w:r>
    </w:p>
    <w:p w:rsidR="00A16D90" w:rsidRDefault="00410F3B" w:rsidP="00597666">
      <w:pPr>
        <w:pStyle w:val="Default"/>
        <w:jc w:val="both"/>
      </w:pPr>
      <w:r>
        <w:t xml:space="preserve">2.3.18. Впровадження формувального оцінювання при оцінюванні процесу навчання здобувачів освіти передбачає застосування учителем під час проведення навчального заняття таких прийомів: </w:t>
      </w:r>
    </w:p>
    <w:p w:rsidR="00A16D90" w:rsidRDefault="00410F3B" w:rsidP="00597666">
      <w:pPr>
        <w:pStyle w:val="Default"/>
        <w:jc w:val="both"/>
      </w:pPr>
      <w:r>
        <w:t xml:space="preserve">- надання учневі часу на обдумування відповіді; </w:t>
      </w:r>
    </w:p>
    <w:p w:rsidR="00A16D90" w:rsidRDefault="00410F3B" w:rsidP="00597666">
      <w:pPr>
        <w:pStyle w:val="Default"/>
        <w:jc w:val="both"/>
      </w:pPr>
      <w:r>
        <w:t xml:space="preserve">- супровід відповіді учня уточнювальними запитаннями; </w:t>
      </w:r>
    </w:p>
    <w:p w:rsidR="00A16D90" w:rsidRDefault="00410F3B" w:rsidP="00597666">
      <w:pPr>
        <w:pStyle w:val="Default"/>
        <w:jc w:val="both"/>
      </w:pPr>
      <w:r>
        <w:t xml:space="preserve">- забезпечення зворотного зв’язку щодо якості виконання завдання; </w:t>
      </w:r>
    </w:p>
    <w:p w:rsidR="00A16D90" w:rsidRDefault="00410F3B" w:rsidP="00597666">
      <w:pPr>
        <w:pStyle w:val="Default"/>
        <w:jc w:val="both"/>
      </w:pPr>
      <w:r>
        <w:t xml:space="preserve">- спрямування оцінювання навчальних досягнень на індивідуальний поступ учня; </w:t>
      </w:r>
    </w:p>
    <w:p w:rsidR="00A16D90" w:rsidRDefault="00410F3B" w:rsidP="00597666">
      <w:pPr>
        <w:pStyle w:val="Default"/>
        <w:jc w:val="both"/>
      </w:pPr>
      <w:r>
        <w:t xml:space="preserve">- використання методики </w:t>
      </w:r>
      <w:proofErr w:type="spellStart"/>
      <w:r>
        <w:t>самооцінювання</w:t>
      </w:r>
      <w:proofErr w:type="spellEnd"/>
      <w:r>
        <w:t xml:space="preserve"> та </w:t>
      </w:r>
      <w:proofErr w:type="spellStart"/>
      <w:r>
        <w:t>ваємооцінювання</w:t>
      </w:r>
      <w:proofErr w:type="spellEnd"/>
      <w:r>
        <w:t xml:space="preserve"> на основі попередньо розроблених критеріїв; </w:t>
      </w:r>
    </w:p>
    <w:p w:rsidR="00A16D90" w:rsidRDefault="00410F3B" w:rsidP="00597666">
      <w:pPr>
        <w:pStyle w:val="Default"/>
        <w:jc w:val="both"/>
      </w:pPr>
      <w:r>
        <w:t xml:space="preserve">- відзначення досягнень учнів, підтримка їх бажання навчатися. </w:t>
      </w:r>
    </w:p>
    <w:p w:rsidR="00A16D90" w:rsidRDefault="00410F3B" w:rsidP="00597666">
      <w:pPr>
        <w:pStyle w:val="Default"/>
        <w:jc w:val="both"/>
      </w:pPr>
      <w:r>
        <w:t xml:space="preserve">2.3.19. Зміст критеріїв формувального оцінювання учитель виробляє спільно з учнями до кожної окремої ситуації. </w:t>
      </w:r>
    </w:p>
    <w:p w:rsidR="00A16D90" w:rsidRDefault="00410F3B" w:rsidP="00597666">
      <w:pPr>
        <w:pStyle w:val="Default"/>
        <w:jc w:val="both"/>
      </w:pPr>
      <w:r>
        <w:t xml:space="preserve">2.3.20. Система оцінювання навчальних досягнень учнів перебуває в системі внутрішніх моніторингових досліджень, які здійснює адміністрація </w:t>
      </w:r>
      <w:r w:rsidR="00036604">
        <w:t>гімназії.</w:t>
      </w:r>
      <w:r>
        <w:t xml:space="preserve">. </w:t>
      </w:r>
    </w:p>
    <w:p w:rsidR="00A16D90" w:rsidRDefault="00410F3B" w:rsidP="00597666">
      <w:pPr>
        <w:pStyle w:val="Default"/>
        <w:jc w:val="both"/>
      </w:pPr>
      <w:r>
        <w:t xml:space="preserve">2.3.20.1. Основною метою внутрішнього моніторингу навчальних досягнень </w:t>
      </w:r>
      <w:r w:rsidR="00036604">
        <w:t>здобувачів освіти</w:t>
      </w:r>
      <w:r>
        <w:t xml:space="preserve"> </w:t>
      </w:r>
      <w:r w:rsidR="00036604">
        <w:t>гімназії</w:t>
      </w:r>
      <w:r>
        <w:t xml:space="preserve"> є виявлення об’єктивного та раціонального підходу до оцінювання навчальних досягнень учнів з боку вчителя, простеження системності в оцінюванні учнів, динам</w:t>
      </w:r>
      <w:r w:rsidR="00A16D90">
        <w:t xml:space="preserve">іки їх навчальних досягнень. </w:t>
      </w:r>
    </w:p>
    <w:p w:rsidR="00A16D90" w:rsidRDefault="00410F3B" w:rsidP="00597666">
      <w:pPr>
        <w:pStyle w:val="Default"/>
        <w:jc w:val="both"/>
      </w:pPr>
      <w:r>
        <w:t xml:space="preserve">2.3.20.2. Для моніторингу системи оцінювання навчальних досягнень </w:t>
      </w:r>
      <w:r w:rsidR="00036604">
        <w:t>здобувачів освіти у гімназії</w:t>
      </w:r>
      <w:r>
        <w:t xml:space="preserve"> використовуються такі основні джерела: </w:t>
      </w:r>
    </w:p>
    <w:p w:rsidR="00A16D90" w:rsidRDefault="00410F3B" w:rsidP="00597666">
      <w:pPr>
        <w:pStyle w:val="Default"/>
        <w:jc w:val="both"/>
      </w:pPr>
      <w:r>
        <w:t xml:space="preserve">- результати моніторингів навчальних досягнень </w:t>
      </w:r>
      <w:r w:rsidR="00036604">
        <w:t>здобувачів освіти</w:t>
      </w:r>
      <w:r>
        <w:t xml:space="preserve"> (зовнішніх або внутрішніх) у вигляді стандартизованих тестів або інших форм завдань, розроблених учителем або членами адміністрації (у ході підготовки моніторингу допускається використання завдань ЗНО, моніторингів PISA, TIMSS тощо); </w:t>
      </w:r>
    </w:p>
    <w:p w:rsidR="00A16D90" w:rsidRDefault="00410F3B" w:rsidP="00597666">
      <w:pPr>
        <w:pStyle w:val="Default"/>
        <w:jc w:val="both"/>
      </w:pPr>
      <w:r>
        <w:t xml:space="preserve">- результати ДПА у базовій та старшій школі (Державна підсумкова атестація здобувачів загальної середньої освіти здійснюється відповідно до Положення про Державну підсумкову атестацію); </w:t>
      </w:r>
    </w:p>
    <w:p w:rsidR="00A16D90" w:rsidRDefault="00410F3B" w:rsidP="00597666">
      <w:pPr>
        <w:pStyle w:val="Default"/>
        <w:jc w:val="both"/>
      </w:pPr>
      <w:r>
        <w:t>- підсумкове оцінювання учнів (за підсумками семестру, навчального року).</w:t>
      </w:r>
    </w:p>
    <w:p w:rsidR="00A16D90" w:rsidRDefault="00410F3B" w:rsidP="00597666">
      <w:pPr>
        <w:pStyle w:val="Default"/>
        <w:jc w:val="both"/>
      </w:pPr>
      <w:r>
        <w:t xml:space="preserve"> 2.3.20.</w:t>
      </w:r>
      <w:r w:rsidR="00BC6C29">
        <w:rPr>
          <w:lang w:val="ru-RU"/>
        </w:rPr>
        <w:t>3</w:t>
      </w:r>
      <w:r>
        <w:t>. Можливими способами отримання інформації за результатами моніторингових досліджень, що стосуються системи оцінювання навчальних досягнень учнів, є:</w:t>
      </w:r>
    </w:p>
    <w:p w:rsidR="00A16D90" w:rsidRDefault="00410F3B" w:rsidP="00597666">
      <w:pPr>
        <w:pStyle w:val="Default"/>
        <w:jc w:val="both"/>
      </w:pPr>
      <w:r>
        <w:t xml:space="preserve"> - порівняльний аналіз навчальних досягнень за результатами семестрового оцінювання та результатами моніторингу; </w:t>
      </w:r>
    </w:p>
    <w:p w:rsidR="00A16D90" w:rsidRDefault="00410F3B" w:rsidP="00597666">
      <w:pPr>
        <w:pStyle w:val="Default"/>
        <w:jc w:val="both"/>
      </w:pPr>
      <w:r>
        <w:t xml:space="preserve">- порівняльний аналіз навчальних досягнень за результатами ДПА та підсумковим оцінюванням з навчального предмету; </w:t>
      </w:r>
    </w:p>
    <w:p w:rsidR="00A16D90" w:rsidRDefault="00410F3B" w:rsidP="00597666">
      <w:pPr>
        <w:pStyle w:val="Default"/>
        <w:jc w:val="both"/>
      </w:pPr>
      <w:r>
        <w:t xml:space="preserve">- аналіз середнього балу класів за підсумками семестрового і річного оцінювання; </w:t>
      </w:r>
    </w:p>
    <w:p w:rsidR="00A16D90" w:rsidRDefault="00410F3B" w:rsidP="00597666">
      <w:pPr>
        <w:pStyle w:val="Default"/>
        <w:jc w:val="both"/>
      </w:pPr>
      <w:r>
        <w:lastRenderedPageBreak/>
        <w:t xml:space="preserve">- порівняльний аналіз середнього балу навчальних досягнень учнів з окремих предметів; </w:t>
      </w:r>
    </w:p>
    <w:p w:rsidR="00A16D90" w:rsidRDefault="00410F3B" w:rsidP="00597666">
      <w:pPr>
        <w:pStyle w:val="Default"/>
        <w:jc w:val="both"/>
      </w:pPr>
      <w:r>
        <w:t xml:space="preserve">- порівняльний аналіз підсумкового оцінювання за результатами семестрового і річного оцінювання з навчальних предметів; </w:t>
      </w:r>
    </w:p>
    <w:p w:rsidR="00A16D90" w:rsidRDefault="00410F3B" w:rsidP="00597666">
      <w:pPr>
        <w:pStyle w:val="Default"/>
        <w:jc w:val="both"/>
      </w:pPr>
      <w:r>
        <w:t xml:space="preserve">- порівняльний аналіз підсумкового оцінювання між класами на одній паралелі; </w:t>
      </w:r>
    </w:p>
    <w:p w:rsidR="00A16D90" w:rsidRDefault="00410F3B" w:rsidP="00597666">
      <w:pPr>
        <w:pStyle w:val="Default"/>
        <w:jc w:val="both"/>
      </w:pPr>
      <w:r>
        <w:t>- порівняльний аналіз підсумкового оцінювання з результатами попередніх навчальних років; 2.3.20.</w:t>
      </w:r>
      <w:r w:rsidR="00BC6C29">
        <w:rPr>
          <w:lang w:val="ru-RU"/>
        </w:rPr>
        <w:t>4</w:t>
      </w:r>
      <w:r>
        <w:t xml:space="preserve">. Результати моніторингових досліджень узагальнюються у формі таблиць, діаграм, гістограм, висновків та аналітичних довідок. </w:t>
      </w:r>
    </w:p>
    <w:p w:rsidR="00A16D90" w:rsidRDefault="00410F3B" w:rsidP="00597666">
      <w:pPr>
        <w:pStyle w:val="Default"/>
        <w:jc w:val="both"/>
      </w:pPr>
      <w:r>
        <w:t>2.3.20.</w:t>
      </w:r>
      <w:r w:rsidR="00BC6C29" w:rsidRPr="00205882">
        <w:t>5</w:t>
      </w:r>
      <w:r>
        <w:t xml:space="preserve">. Результати аналізу моніторингових досліджень розглядаються на засіданнях педагогічної ради, наради при директорі, методичної ради, методичних об’єднань, атестаційної комісії. </w:t>
      </w:r>
    </w:p>
    <w:p w:rsidR="00A16D90" w:rsidRDefault="00410F3B" w:rsidP="00597666">
      <w:pPr>
        <w:pStyle w:val="Default"/>
        <w:jc w:val="both"/>
      </w:pPr>
      <w:r>
        <w:t>2.3.20</w:t>
      </w:r>
      <w:r w:rsidR="00BC6C29">
        <w:rPr>
          <w:lang w:val="ru-RU"/>
        </w:rPr>
        <w:t>.6</w:t>
      </w:r>
      <w:r>
        <w:t>. За результатами прийнятих рішень на основі проведених моніторингів приймаються рішення про вдоскон</w:t>
      </w:r>
      <w:r w:rsidR="00A16D90">
        <w:t xml:space="preserve">алення освітньої діяльності. </w:t>
      </w:r>
    </w:p>
    <w:p w:rsidR="00A16D90" w:rsidRDefault="00410F3B" w:rsidP="00597666">
      <w:pPr>
        <w:pStyle w:val="Default"/>
        <w:jc w:val="both"/>
      </w:pPr>
      <w:r>
        <w:t xml:space="preserve">2.4. Критерії, правила і процедури оцінювання педагогічної діяльності педагогічних працівників </w:t>
      </w:r>
    </w:p>
    <w:p w:rsidR="00A16D90" w:rsidRDefault="00410F3B" w:rsidP="00597666">
      <w:pPr>
        <w:pStyle w:val="Default"/>
        <w:jc w:val="both"/>
      </w:pPr>
      <w:r>
        <w:t xml:space="preserve">2.4.1. Критерії, правила та процедури оцінювання педагогічної діяльності працівників закладу визначаються на основі положень наказу МОН України від 09.01.2019 року №17 «Про затвердження Порядку проведення інституційного аудиту закладів загальної середньої освіти» (Додаток. Критерії, індикатори оцінювання освітніх і управлінських процесів закладу освіти та внутрішньої системи забезпечення якості освіти). </w:t>
      </w:r>
    </w:p>
    <w:p w:rsidR="00A16D90" w:rsidRDefault="00410F3B" w:rsidP="00597666">
      <w:pPr>
        <w:pStyle w:val="Default"/>
        <w:jc w:val="both"/>
      </w:pPr>
      <w:r>
        <w:t xml:space="preserve">2.4.2. Індикатори оцінювання та методи збору інформації для критеріїв оцінювання визначаються відповідно додатка 2 до цього Положення. Узагальнена таблиця критеріїв, індикаторів та інструментарію для </w:t>
      </w:r>
      <w:proofErr w:type="spellStart"/>
      <w:r>
        <w:t>самооцінювання</w:t>
      </w:r>
      <w:proofErr w:type="spellEnd"/>
      <w:r>
        <w:t xml:space="preserve"> освітніх і управлінських процесів закладу та внутрішньої системи забезпечення якості освіти. </w:t>
      </w:r>
    </w:p>
    <w:p w:rsidR="00A16D90" w:rsidRDefault="00410F3B" w:rsidP="00597666">
      <w:pPr>
        <w:pStyle w:val="Default"/>
        <w:jc w:val="both"/>
      </w:pPr>
      <w:r>
        <w:t xml:space="preserve">2.4.3. Оцінювання педагогічної діяльності педагогічних працівників відбувається на основі вимог/правил: </w:t>
      </w:r>
    </w:p>
    <w:p w:rsidR="00A16D90" w:rsidRDefault="00410F3B" w:rsidP="00597666">
      <w:pPr>
        <w:pStyle w:val="Default"/>
        <w:jc w:val="both"/>
      </w:pPr>
      <w:r>
        <w:t xml:space="preserve">- ефективне планування та прогнозування педагогічними працівниками своєї діяльності, використання сучасних освітніх технологій, форм організації освітнього процесу та підходів до оцінювання навчальних досягнень із метою формування ключових </w:t>
      </w:r>
      <w:proofErr w:type="spellStart"/>
      <w:r>
        <w:t>компетентностей</w:t>
      </w:r>
      <w:proofErr w:type="spellEnd"/>
      <w:r>
        <w:t xml:space="preserve"> і наскрізних умінь здобувачів освіти; </w:t>
      </w:r>
    </w:p>
    <w:p w:rsidR="00A16D90" w:rsidRDefault="00410F3B" w:rsidP="00597666">
      <w:pPr>
        <w:pStyle w:val="Default"/>
        <w:jc w:val="both"/>
      </w:pPr>
      <w:r>
        <w:t xml:space="preserve">- постійне підвищення рівня професійної компетентності та майстерності педагогічних працівників; </w:t>
      </w:r>
    </w:p>
    <w:p w:rsidR="00A16D90" w:rsidRDefault="00410F3B" w:rsidP="00597666">
      <w:pPr>
        <w:pStyle w:val="Default"/>
        <w:jc w:val="both"/>
      </w:pPr>
      <w:r>
        <w:t xml:space="preserve">- налагодження партнерських взаємовідносин із здобувачами освіти, їх батьками та іншими законними представниками, працівниками </w:t>
      </w:r>
      <w:r w:rsidR="00653405">
        <w:t>гімназії</w:t>
      </w:r>
      <w:r>
        <w:t xml:space="preserve">; </w:t>
      </w:r>
    </w:p>
    <w:p w:rsidR="00A16D90" w:rsidRDefault="00410F3B" w:rsidP="00597666">
      <w:pPr>
        <w:pStyle w:val="Default"/>
        <w:jc w:val="both"/>
      </w:pPr>
      <w:r>
        <w:t xml:space="preserve">- організація педагогічної діяльності та навчання здобувачів освіти на засадах академічної доброчесності. </w:t>
      </w:r>
    </w:p>
    <w:p w:rsidR="00A16D90" w:rsidRDefault="00410F3B" w:rsidP="00597666">
      <w:pPr>
        <w:pStyle w:val="Default"/>
        <w:jc w:val="both"/>
      </w:pPr>
      <w:r>
        <w:t xml:space="preserve">2.4.4. Процедура оцінювання педагогічної діяльності педагогічного працівника включає в себе атестацію, сертифікацію, підвищення кваліфікації. </w:t>
      </w:r>
    </w:p>
    <w:p w:rsidR="00A16D90" w:rsidRDefault="00410F3B" w:rsidP="00597666">
      <w:pPr>
        <w:pStyle w:val="Default"/>
        <w:jc w:val="both"/>
      </w:pPr>
      <w:r>
        <w:t>2.4.5. Атестація педагогічних працівників здійснюється відповідно до Типового положення про атестацію педагогічних працівників, затвердженого наказом МОН України від 06.10.2010 року №930 зі змінами, внесеними згідно з наказом Міністерства освіти і науки, молоді та спорту від 20.12.2011 року №1473, наказом МОН України від 08.08.2013 року №1135. Атестація педагогічних працівників передбачає забезпечення розгляд матеріалів з досвід</w:t>
      </w:r>
      <w:r w:rsidR="00A16D90">
        <w:t xml:space="preserve">у та системи роботи вчителя, </w:t>
      </w:r>
      <w:r>
        <w:t xml:space="preserve">вивчення необхідної документації, порівняльний аналіз результатів діяльності впродовж </w:t>
      </w:r>
      <w:proofErr w:type="spellStart"/>
      <w:r>
        <w:t>міжатестаційного</w:t>
      </w:r>
      <w:proofErr w:type="spellEnd"/>
      <w:r>
        <w:t xml:space="preserve"> періоду. </w:t>
      </w:r>
    </w:p>
    <w:p w:rsidR="00A16D90" w:rsidRDefault="00410F3B" w:rsidP="00597666">
      <w:pPr>
        <w:pStyle w:val="Default"/>
        <w:jc w:val="both"/>
      </w:pPr>
      <w:r>
        <w:t xml:space="preserve">2.4.6. Сертифікація педагогічних працівників здійснюється відповідно Положення про сертифікацію педагогічних працівників, затвердженого Постановою Кабінету Міністрів України від 27 грудня 2018 року № 1190 зі змінами, внесеними згідно з Постановою Кабінету Міністрів України від 24.12.2019 року № 1094, та передбачає зовнішнє оцінювання професійних </w:t>
      </w:r>
      <w:proofErr w:type="spellStart"/>
      <w:r>
        <w:t>компетентностей</w:t>
      </w:r>
      <w:proofErr w:type="spellEnd"/>
      <w:r>
        <w:t xml:space="preserve"> педагогічного працівника (у тому числі з педагогіки та психології, практичних вмінь щодо застосування сучасних методів і технологій навчання), що здійснюється шляхом незалежного тестування, </w:t>
      </w:r>
      <w:proofErr w:type="spellStart"/>
      <w:r>
        <w:t>самооцінювання</w:t>
      </w:r>
      <w:proofErr w:type="spellEnd"/>
      <w:r>
        <w:t xml:space="preserve"> та вивчення практичного </w:t>
      </w:r>
      <w:r>
        <w:lastRenderedPageBreak/>
        <w:t xml:space="preserve">досвіду роботи. Сертифікація педагогічного працівника відбувається на добровільних засадах, виключно за його ініціативою. </w:t>
      </w:r>
    </w:p>
    <w:p w:rsidR="00A16D90" w:rsidRDefault="00410F3B" w:rsidP="00597666">
      <w:pPr>
        <w:pStyle w:val="Default"/>
        <w:jc w:val="both"/>
      </w:pPr>
      <w:r>
        <w:t xml:space="preserve">2.4.7. Щорічне підвищення кваліфікації педагогічних працівників закладу освіти здійснюється відповідно до Закону України «Про освіту»,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року№ 800 зі змінами, внесеними згідно з Постановою Кабінету Міністрів України від 27.12.2019 року №1133, «Положення про порядок підвищення кваліфікації педагогічних працівників комунального закладу «Загальноосвітня школа І-ІІІ ступенів №22 Вінницької міської ради», затвердженого наказом керівника від 28.12.2019 року №468 зі змінами, внесеними наказом від 31.08.2020 р. №179. </w:t>
      </w:r>
    </w:p>
    <w:p w:rsidR="00A16D90" w:rsidRDefault="00410F3B" w:rsidP="00597666">
      <w:pPr>
        <w:pStyle w:val="Default"/>
        <w:jc w:val="both"/>
      </w:pPr>
      <w:r>
        <w:t xml:space="preserve">2.4.8. Метою підвищення кваліфікації педагогічних працівників є їх професійний розвиток відповідно до державної політики у галузі освіти та забезпечення якості освіти. Педагогічні працівники закладу зобов’язані щороку підвищувати кваліфікацію, загальний обсяг академічних годин – не менше ніж 150 годин на 5 років. </w:t>
      </w:r>
    </w:p>
    <w:p w:rsidR="00A16D90" w:rsidRDefault="00410F3B" w:rsidP="00597666">
      <w:pPr>
        <w:pStyle w:val="Default"/>
        <w:jc w:val="both"/>
      </w:pPr>
      <w:r>
        <w:t xml:space="preserve">2.5. Критерії, правила і процедури оцінювання управлінської діяльності керівних працівників </w:t>
      </w:r>
      <w:r w:rsidR="00653405">
        <w:t>гімназії</w:t>
      </w:r>
      <w:r>
        <w:t xml:space="preserve"> </w:t>
      </w:r>
    </w:p>
    <w:p w:rsidR="00A16D90" w:rsidRDefault="00410F3B" w:rsidP="00597666">
      <w:pPr>
        <w:pStyle w:val="Default"/>
        <w:jc w:val="both"/>
      </w:pPr>
      <w:r>
        <w:t xml:space="preserve">2.5.1. Управлінська діяльність керівних працівників </w:t>
      </w:r>
      <w:r w:rsidR="00653405">
        <w:t>гімназії</w:t>
      </w:r>
      <w:r>
        <w:t xml:space="preserve"> передбачає впровадження низки концептуальних положень, а саме: </w:t>
      </w:r>
    </w:p>
    <w:p w:rsidR="00A16D90" w:rsidRDefault="00410F3B" w:rsidP="00597666">
      <w:pPr>
        <w:pStyle w:val="Default"/>
        <w:jc w:val="both"/>
      </w:pPr>
      <w:r>
        <w:t xml:space="preserve">- створення умов для переходу від адміністративного стилю управління до громадсько-державного; </w:t>
      </w:r>
    </w:p>
    <w:p w:rsidR="00A16D90" w:rsidRDefault="00410F3B" w:rsidP="00597666">
      <w:pPr>
        <w:pStyle w:val="Default"/>
        <w:jc w:val="both"/>
      </w:pPr>
      <w:r>
        <w:t xml:space="preserve">- раціональний розподіл роботи між працівниками </w:t>
      </w:r>
      <w:r w:rsidR="00653405">
        <w:t>гімназії</w:t>
      </w:r>
      <w:r>
        <w:t xml:space="preserve"> з урахуванням їх кваліфікації</w:t>
      </w:r>
      <w:r w:rsidR="00A16D90">
        <w:t xml:space="preserve">, досвіду та ділових якостей; </w:t>
      </w:r>
    </w:p>
    <w:p w:rsidR="00A16D90" w:rsidRDefault="00410F3B" w:rsidP="00597666">
      <w:pPr>
        <w:pStyle w:val="Default"/>
        <w:jc w:val="both"/>
      </w:pPr>
      <w:r>
        <w:t xml:space="preserve"> - 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 </w:t>
      </w:r>
    </w:p>
    <w:p w:rsidR="00A16D90" w:rsidRDefault="00410F3B" w:rsidP="00597666">
      <w:pPr>
        <w:pStyle w:val="Default"/>
        <w:jc w:val="both"/>
      </w:pPr>
      <w:r>
        <w:t xml:space="preserve">- забезпечення високого рівня працездатності учасників освітнього процесу; </w:t>
      </w:r>
    </w:p>
    <w:p w:rsidR="00A16D90" w:rsidRDefault="00410F3B" w:rsidP="00597666">
      <w:pPr>
        <w:pStyle w:val="Default"/>
        <w:jc w:val="both"/>
      </w:pPr>
      <w:r>
        <w:t xml:space="preserve">- визначення найбільш ефективних для керівництва шляхів і форм реалізації стратегічних завдань, які б повною мірою відповідали особливостям роботи </w:t>
      </w:r>
      <w:r w:rsidR="00653405">
        <w:t>гімназії</w:t>
      </w:r>
      <w:r>
        <w:t xml:space="preserve"> та діловим якостям адміністрації, раціональне планування часу всіма працівниками закладу; </w:t>
      </w:r>
    </w:p>
    <w:p w:rsidR="00A16D90" w:rsidRDefault="00410F3B" w:rsidP="00597666">
      <w:pPr>
        <w:pStyle w:val="Default"/>
        <w:jc w:val="both"/>
      </w:pPr>
      <w:r>
        <w:t xml:space="preserve">- правильне і найбільш ефективне використання навчально-матеріальної бази та створення сприятливих умов для її поповнення в сучасних умовах; </w:t>
      </w:r>
    </w:p>
    <w:p w:rsidR="00A16D90" w:rsidRDefault="00410F3B" w:rsidP="00597666">
      <w:pPr>
        <w:pStyle w:val="Default"/>
        <w:jc w:val="both"/>
      </w:pPr>
      <w:r>
        <w:t xml:space="preserve">- створення здорової атмосфери в педагогічному колективі. </w:t>
      </w:r>
    </w:p>
    <w:p w:rsidR="00A16D90" w:rsidRDefault="00410F3B" w:rsidP="00597666">
      <w:pPr>
        <w:pStyle w:val="Default"/>
        <w:jc w:val="both"/>
      </w:pPr>
      <w:r>
        <w:t xml:space="preserve">2.5.2. Критерії оцінювання управлінської діяльності визначаються на основі положень наказу МОН України від 09.01.2019 року №17 «Про затвердження Порядку проведення інституційного аудиту закладів загальної середньої освіти» (Додаток. Критерії, індикатори оцінювання освітніх і управлінських процесів закладу освіти та внутрішньої системи забезпечення якості освіти). </w:t>
      </w:r>
    </w:p>
    <w:p w:rsidR="00A16D90" w:rsidRDefault="00410F3B" w:rsidP="00597666">
      <w:pPr>
        <w:pStyle w:val="Default"/>
        <w:jc w:val="both"/>
      </w:pPr>
      <w:r>
        <w:t xml:space="preserve">2.5.3. Критеріями оцінювання управлінської діяльності керівних працівників </w:t>
      </w:r>
      <w:r w:rsidR="00653405">
        <w:t>гімназії</w:t>
      </w:r>
      <w:r>
        <w:t xml:space="preserve"> є: </w:t>
      </w:r>
    </w:p>
    <w:p w:rsidR="00B851D6" w:rsidRDefault="00410F3B" w:rsidP="00597666">
      <w:pPr>
        <w:pStyle w:val="Default"/>
        <w:jc w:val="both"/>
      </w:pPr>
      <w:r>
        <w:t xml:space="preserve">- створення безпечних і комфортних умов навчання і праці; </w:t>
      </w:r>
    </w:p>
    <w:p w:rsidR="00B851D6" w:rsidRDefault="00410F3B" w:rsidP="00597666">
      <w:pPr>
        <w:pStyle w:val="Default"/>
        <w:jc w:val="both"/>
      </w:pPr>
      <w:r>
        <w:t>- забезпечення освітнього середовища, вільного від будь-яких форм насильства і дискримінації;</w:t>
      </w:r>
    </w:p>
    <w:p w:rsidR="00B851D6" w:rsidRDefault="00410F3B" w:rsidP="00597666">
      <w:pPr>
        <w:pStyle w:val="Default"/>
        <w:jc w:val="both"/>
      </w:pPr>
      <w:r>
        <w:t xml:space="preserve"> - забезпечення мотивуючого до навчання освітнього простору; </w:t>
      </w:r>
    </w:p>
    <w:p w:rsidR="00B851D6" w:rsidRDefault="00410F3B" w:rsidP="00597666">
      <w:pPr>
        <w:pStyle w:val="Default"/>
        <w:jc w:val="both"/>
      </w:pPr>
      <w:r>
        <w:t xml:space="preserve">- наявність ефективної стратегії та системи планування діяльності </w:t>
      </w:r>
      <w:r w:rsidR="00D37A32">
        <w:t>гімназії</w:t>
      </w:r>
      <w:r>
        <w:t xml:space="preserve">, моніторинг виконання поставлених цілей і завдань; </w:t>
      </w:r>
    </w:p>
    <w:p w:rsidR="00B851D6" w:rsidRDefault="00410F3B" w:rsidP="00597666">
      <w:pPr>
        <w:pStyle w:val="Default"/>
        <w:jc w:val="both"/>
      </w:pPr>
      <w:r>
        <w:t xml:space="preserve">- створення атмосфери довіри, прозорості, дотримання етичних норм; </w:t>
      </w:r>
    </w:p>
    <w:p w:rsidR="00B851D6" w:rsidRDefault="00410F3B" w:rsidP="00597666">
      <w:pPr>
        <w:pStyle w:val="Default"/>
        <w:jc w:val="both"/>
      </w:pPr>
      <w:r>
        <w:t xml:space="preserve">- організація освітнього процесу на засадах людино- та </w:t>
      </w:r>
      <w:proofErr w:type="spellStart"/>
      <w:r>
        <w:t>дитиноцентризму</w:t>
      </w:r>
      <w:proofErr w:type="spellEnd"/>
      <w:r>
        <w:t xml:space="preserve">; </w:t>
      </w:r>
    </w:p>
    <w:p w:rsidR="00D37A32" w:rsidRDefault="00410F3B" w:rsidP="00597666">
      <w:pPr>
        <w:pStyle w:val="Default"/>
        <w:jc w:val="both"/>
      </w:pPr>
      <w:r>
        <w:t xml:space="preserve">- ефективна кадрова політика, забезпечення належних умов праці та можливостей для професійного розвитку педагогічних працівників; </w:t>
      </w:r>
    </w:p>
    <w:p w:rsidR="00147F20" w:rsidRDefault="00410F3B" w:rsidP="00597666">
      <w:pPr>
        <w:pStyle w:val="Default"/>
        <w:jc w:val="both"/>
      </w:pPr>
      <w:r>
        <w:t xml:space="preserve">- прийняття управлінських рішень на основі конструктивної співпраці учасників освітнього процесу взаємодії закладу освіти з громадою; </w:t>
      </w:r>
    </w:p>
    <w:p w:rsidR="00147F20" w:rsidRDefault="00410F3B" w:rsidP="00597666">
      <w:pPr>
        <w:pStyle w:val="Default"/>
        <w:jc w:val="both"/>
      </w:pPr>
      <w:r>
        <w:t xml:space="preserve">- формування та забезпечення політики академічної доброчесності. </w:t>
      </w:r>
    </w:p>
    <w:p w:rsidR="00147F20" w:rsidRDefault="00410F3B" w:rsidP="00597666">
      <w:pPr>
        <w:pStyle w:val="Default"/>
        <w:jc w:val="both"/>
      </w:pPr>
      <w:r>
        <w:t xml:space="preserve">2.5.4. Індикатори оцінювання та методи збору інформації для критеріїв оцінювання визначаються відповідно додатка 2 до Положення. Узагальнена таблиця критеріїв, </w:t>
      </w:r>
      <w:r>
        <w:lastRenderedPageBreak/>
        <w:t xml:space="preserve">індикаторів та інструментарію для </w:t>
      </w:r>
      <w:proofErr w:type="spellStart"/>
      <w:r>
        <w:t>самооцінювання</w:t>
      </w:r>
      <w:proofErr w:type="spellEnd"/>
      <w:r>
        <w:t xml:space="preserve"> освітніх і управлінських процесів закладу та внутрішньої системи</w:t>
      </w:r>
      <w:r w:rsidR="00147F20">
        <w:t xml:space="preserve"> забезпечення якості освіти. </w:t>
      </w:r>
    </w:p>
    <w:p w:rsidR="00147F20" w:rsidRDefault="00410F3B" w:rsidP="00597666">
      <w:pPr>
        <w:pStyle w:val="Default"/>
        <w:jc w:val="both"/>
      </w:pPr>
      <w:r>
        <w:t>2.</w:t>
      </w:r>
      <w:r w:rsidR="00BC6C29" w:rsidRPr="00205882">
        <w:t>5</w:t>
      </w:r>
      <w:r>
        <w:t xml:space="preserve">.5. Процедура та правила оцінювання управлінської діяльності керівного складу </w:t>
      </w:r>
      <w:r w:rsidR="00D37A32">
        <w:t>гімназії</w:t>
      </w:r>
      <w:r>
        <w:t xml:space="preserve"> визначені Типовим положення про атестацію педагогічних працівників, затвердженого наказом МОН України від 06.10.2010 року №930 із змінами, внесеними згідно з наказом Міністерства освіти і науки, молоді та спорту №1473 від 20.12.11, наказом МОН від 08.08.2013року №1135. </w:t>
      </w:r>
    </w:p>
    <w:p w:rsidR="00147F20" w:rsidRDefault="00410F3B" w:rsidP="00597666">
      <w:pPr>
        <w:pStyle w:val="Default"/>
        <w:jc w:val="both"/>
      </w:pPr>
      <w:r>
        <w:t xml:space="preserve">2.6. Забезпечення наявності інформаційних систем для ефективного управління закладом освіти </w:t>
      </w:r>
    </w:p>
    <w:p w:rsidR="00147F20" w:rsidRDefault="00410F3B" w:rsidP="00597666">
      <w:pPr>
        <w:pStyle w:val="Default"/>
        <w:jc w:val="both"/>
      </w:pPr>
      <w:r>
        <w:t xml:space="preserve">2.6.1. Основні функції інформаційного забезпечення в управлінні </w:t>
      </w:r>
      <w:r w:rsidR="00D37A32">
        <w:t>гімназії</w:t>
      </w:r>
      <w:r>
        <w:t>:</w:t>
      </w:r>
    </w:p>
    <w:p w:rsidR="00147F20" w:rsidRDefault="00410F3B" w:rsidP="00597666">
      <w:pPr>
        <w:pStyle w:val="Default"/>
        <w:jc w:val="both"/>
      </w:pPr>
      <w:r>
        <w:t xml:space="preserve"> - забезпечення учасників освітнього процесу інформацією, необхідною для взаємодії учнів, вчителів, батьків та адміністрації; </w:t>
      </w:r>
    </w:p>
    <w:p w:rsidR="00147F20" w:rsidRDefault="00410F3B" w:rsidP="00597666">
      <w:pPr>
        <w:pStyle w:val="Default"/>
        <w:jc w:val="both"/>
      </w:pPr>
      <w:r>
        <w:t xml:space="preserve">- інформування про стан освітнього процесу в </w:t>
      </w:r>
      <w:r w:rsidR="00D37A32">
        <w:t>гімназії</w:t>
      </w:r>
      <w:r>
        <w:t xml:space="preserve">, забезпеченість засобами навчання, про рівень навчальних досягнень </w:t>
      </w:r>
      <w:r w:rsidR="00D37A32">
        <w:t>здобувачів освіти</w:t>
      </w:r>
      <w:r>
        <w:t xml:space="preserve"> та професійну кваліфікацію вчителів; </w:t>
      </w:r>
    </w:p>
    <w:p w:rsidR="00147F20" w:rsidRDefault="00410F3B" w:rsidP="00597666">
      <w:pPr>
        <w:pStyle w:val="Default"/>
        <w:jc w:val="both"/>
      </w:pPr>
      <w:r>
        <w:t xml:space="preserve">- систематичне виявлення рівнів розвитку інтелекту, емоційно-психічного і фізичного здоров’я, освітніх потреб </w:t>
      </w:r>
      <w:r w:rsidR="00D37A32">
        <w:t>здобувачів освіти</w:t>
      </w:r>
      <w:r>
        <w:t xml:space="preserve">; </w:t>
      </w:r>
    </w:p>
    <w:p w:rsidR="00147F20" w:rsidRDefault="00410F3B" w:rsidP="00597666">
      <w:pPr>
        <w:pStyle w:val="Default"/>
        <w:jc w:val="both"/>
      </w:pPr>
      <w:r>
        <w:t xml:space="preserve">- інформування педагогічних працівників про залучення батьків у процес виховання і навчання своїх дітей, інформування про труднощі, з якими стикаються батьки. </w:t>
      </w:r>
    </w:p>
    <w:p w:rsidR="00147F20" w:rsidRDefault="00410F3B" w:rsidP="00597666">
      <w:pPr>
        <w:pStyle w:val="Default"/>
        <w:jc w:val="both"/>
      </w:pPr>
      <w:r>
        <w:t xml:space="preserve">2.6.2. Завдання інформаційних систем в управлінні закладом: </w:t>
      </w:r>
    </w:p>
    <w:p w:rsidR="00147F20" w:rsidRDefault="00410F3B" w:rsidP="00597666">
      <w:pPr>
        <w:pStyle w:val="Default"/>
        <w:jc w:val="both"/>
      </w:pPr>
      <w:r>
        <w:t xml:space="preserve">- забезпечення єдиного порядку документування та організації роботи з документами; </w:t>
      </w:r>
    </w:p>
    <w:p w:rsidR="00147F20" w:rsidRDefault="00410F3B" w:rsidP="00597666">
      <w:pPr>
        <w:pStyle w:val="Default"/>
        <w:jc w:val="both"/>
      </w:pPr>
      <w:r>
        <w:t xml:space="preserve">- впровадження в роботу з документами новітніх інформаційних технологій, в тому числі електронного документообігу; </w:t>
      </w:r>
    </w:p>
    <w:p w:rsidR="00147F20" w:rsidRDefault="00410F3B" w:rsidP="00597666">
      <w:pPr>
        <w:pStyle w:val="Default"/>
        <w:jc w:val="both"/>
      </w:pPr>
      <w:r>
        <w:t xml:space="preserve">- забезпечення адміністрування веб-сайту, актуалізації інформації на ньому, безпеки захисту інформації, інформаційної безпеки, супровід роботи електронної пошти; </w:t>
      </w:r>
    </w:p>
    <w:p w:rsidR="00147F20" w:rsidRDefault="00410F3B" w:rsidP="00597666">
      <w:pPr>
        <w:pStyle w:val="Default"/>
        <w:jc w:val="both"/>
      </w:pPr>
      <w:r>
        <w:t xml:space="preserve">- висвітлення через засоби масової комунікації діяльності закладу; </w:t>
      </w:r>
    </w:p>
    <w:p w:rsidR="00147F20" w:rsidRDefault="00410F3B" w:rsidP="00597666">
      <w:pPr>
        <w:pStyle w:val="Default"/>
        <w:jc w:val="both"/>
      </w:pPr>
      <w:r>
        <w:t xml:space="preserve">- розгляд запитів на публічну інформацію, звернення громадян. </w:t>
      </w:r>
    </w:p>
    <w:p w:rsidR="00147F20" w:rsidRDefault="00410F3B" w:rsidP="00597666">
      <w:pPr>
        <w:pStyle w:val="Default"/>
        <w:jc w:val="both"/>
      </w:pPr>
      <w:r>
        <w:t>2.7. Створення в закладі освіти відповідного освітнього середовища, універсального дизайну та розумного пристосування</w:t>
      </w:r>
      <w:r w:rsidR="003A6C1E">
        <w:rPr>
          <w:lang w:val="ru-RU"/>
        </w:rPr>
        <w:t>.</w:t>
      </w:r>
      <w:r>
        <w:t xml:space="preserve"> </w:t>
      </w:r>
    </w:p>
    <w:p w:rsidR="00D37A32" w:rsidRDefault="00D37A32" w:rsidP="00597666">
      <w:pPr>
        <w:pStyle w:val="Default"/>
        <w:jc w:val="both"/>
        <w:rPr>
          <w:b/>
          <w:lang w:val="ru-RU"/>
        </w:rPr>
      </w:pPr>
    </w:p>
    <w:p w:rsidR="004C6A39" w:rsidRDefault="004C6A39" w:rsidP="00597666">
      <w:pPr>
        <w:pStyle w:val="Default"/>
        <w:jc w:val="both"/>
        <w:rPr>
          <w:b/>
          <w:lang w:val="ru-RU"/>
        </w:rPr>
      </w:pPr>
    </w:p>
    <w:p w:rsidR="004C6A39" w:rsidRDefault="004C6A39" w:rsidP="00597666">
      <w:pPr>
        <w:pStyle w:val="Default"/>
        <w:jc w:val="both"/>
        <w:rPr>
          <w:b/>
          <w:lang w:val="ru-RU"/>
        </w:rPr>
      </w:pPr>
    </w:p>
    <w:p w:rsidR="004C6A39" w:rsidRDefault="004C6A39" w:rsidP="00597666">
      <w:pPr>
        <w:pStyle w:val="Default"/>
        <w:jc w:val="both"/>
        <w:rPr>
          <w:b/>
          <w:lang w:val="ru-RU"/>
        </w:rPr>
      </w:pPr>
    </w:p>
    <w:p w:rsidR="004C6A39" w:rsidRDefault="004C6A39" w:rsidP="00597666">
      <w:pPr>
        <w:pStyle w:val="Default"/>
        <w:jc w:val="both"/>
        <w:rPr>
          <w:b/>
          <w:lang w:val="ru-RU"/>
        </w:rPr>
      </w:pPr>
    </w:p>
    <w:p w:rsidR="004C6A39" w:rsidRDefault="004C6A39" w:rsidP="00597666">
      <w:pPr>
        <w:pStyle w:val="Default"/>
        <w:jc w:val="both"/>
        <w:rPr>
          <w:b/>
          <w:lang w:val="ru-RU"/>
        </w:rPr>
      </w:pPr>
    </w:p>
    <w:p w:rsidR="004C6A39" w:rsidRDefault="004C6A39" w:rsidP="00597666">
      <w:pPr>
        <w:pStyle w:val="Default"/>
        <w:jc w:val="both"/>
        <w:rPr>
          <w:b/>
          <w:lang w:val="ru-RU"/>
        </w:rPr>
      </w:pPr>
    </w:p>
    <w:p w:rsidR="004C6A39" w:rsidRDefault="004C6A39" w:rsidP="00597666">
      <w:pPr>
        <w:pStyle w:val="Default"/>
        <w:jc w:val="both"/>
        <w:rPr>
          <w:b/>
          <w:lang w:val="ru-RU"/>
        </w:rPr>
      </w:pPr>
    </w:p>
    <w:p w:rsidR="004C6A39" w:rsidRDefault="004C6A39" w:rsidP="00597666">
      <w:pPr>
        <w:pStyle w:val="Default"/>
        <w:jc w:val="both"/>
        <w:rPr>
          <w:b/>
          <w:lang w:val="ru-RU"/>
        </w:rPr>
      </w:pPr>
    </w:p>
    <w:p w:rsidR="004C6A39" w:rsidRDefault="004C6A39" w:rsidP="00597666">
      <w:pPr>
        <w:pStyle w:val="Default"/>
        <w:jc w:val="both"/>
        <w:rPr>
          <w:b/>
          <w:lang w:val="ru-RU"/>
        </w:rPr>
      </w:pPr>
    </w:p>
    <w:p w:rsidR="004C6A39" w:rsidRDefault="004C6A39" w:rsidP="00597666">
      <w:pPr>
        <w:pStyle w:val="Default"/>
        <w:jc w:val="both"/>
        <w:rPr>
          <w:b/>
          <w:lang w:val="ru-RU"/>
        </w:rPr>
      </w:pPr>
    </w:p>
    <w:p w:rsidR="004C6A39" w:rsidRDefault="004C6A39" w:rsidP="00597666">
      <w:pPr>
        <w:pStyle w:val="Default"/>
        <w:jc w:val="both"/>
        <w:rPr>
          <w:b/>
          <w:lang w:val="ru-RU"/>
        </w:rPr>
      </w:pPr>
    </w:p>
    <w:p w:rsidR="004C6A39" w:rsidRDefault="004C6A39" w:rsidP="00597666">
      <w:pPr>
        <w:pStyle w:val="Default"/>
        <w:jc w:val="both"/>
        <w:rPr>
          <w:b/>
          <w:lang w:val="ru-RU"/>
        </w:rPr>
      </w:pPr>
    </w:p>
    <w:p w:rsidR="004C6A39" w:rsidRDefault="004C6A39" w:rsidP="00597666">
      <w:pPr>
        <w:pStyle w:val="Default"/>
        <w:jc w:val="both"/>
        <w:rPr>
          <w:b/>
          <w:lang w:val="ru-RU"/>
        </w:rPr>
      </w:pPr>
    </w:p>
    <w:p w:rsidR="004C6A39" w:rsidRDefault="004C6A39" w:rsidP="00597666">
      <w:pPr>
        <w:pStyle w:val="Default"/>
        <w:jc w:val="both"/>
        <w:rPr>
          <w:b/>
          <w:lang w:val="ru-RU"/>
        </w:rPr>
      </w:pPr>
    </w:p>
    <w:p w:rsidR="004C6A39" w:rsidRDefault="004C6A39" w:rsidP="00597666">
      <w:pPr>
        <w:pStyle w:val="Default"/>
        <w:jc w:val="both"/>
        <w:rPr>
          <w:b/>
          <w:lang w:val="ru-RU"/>
        </w:rPr>
      </w:pPr>
    </w:p>
    <w:p w:rsidR="004C6A39" w:rsidRDefault="004C6A39" w:rsidP="00597666">
      <w:pPr>
        <w:pStyle w:val="Default"/>
        <w:jc w:val="both"/>
        <w:rPr>
          <w:b/>
          <w:lang w:val="ru-RU"/>
        </w:rPr>
      </w:pPr>
    </w:p>
    <w:p w:rsidR="004C6A39" w:rsidRDefault="004C6A39" w:rsidP="00597666">
      <w:pPr>
        <w:pStyle w:val="Default"/>
        <w:jc w:val="both"/>
        <w:rPr>
          <w:b/>
          <w:lang w:val="ru-RU"/>
        </w:rPr>
      </w:pPr>
    </w:p>
    <w:p w:rsidR="004C6A39" w:rsidRDefault="004C6A39" w:rsidP="00597666">
      <w:pPr>
        <w:pStyle w:val="Default"/>
        <w:jc w:val="both"/>
        <w:rPr>
          <w:b/>
          <w:lang w:val="ru-RU"/>
        </w:rPr>
      </w:pPr>
    </w:p>
    <w:p w:rsidR="004C6A39" w:rsidRDefault="004C6A39" w:rsidP="00597666">
      <w:pPr>
        <w:pStyle w:val="Default"/>
        <w:jc w:val="both"/>
        <w:rPr>
          <w:b/>
          <w:lang w:val="ru-RU"/>
        </w:rPr>
      </w:pPr>
    </w:p>
    <w:p w:rsidR="004C6A39" w:rsidRDefault="004C6A39" w:rsidP="00597666">
      <w:pPr>
        <w:pStyle w:val="Default"/>
        <w:jc w:val="both"/>
        <w:rPr>
          <w:b/>
          <w:lang w:val="ru-RU"/>
        </w:rPr>
      </w:pPr>
    </w:p>
    <w:p w:rsidR="004C6A39" w:rsidRDefault="004C6A39" w:rsidP="00597666">
      <w:pPr>
        <w:pStyle w:val="Default"/>
        <w:jc w:val="both"/>
        <w:rPr>
          <w:b/>
          <w:lang w:val="ru-RU"/>
        </w:rPr>
      </w:pPr>
    </w:p>
    <w:p w:rsidR="004C6A39" w:rsidRPr="004C6A39" w:rsidRDefault="004C6A39" w:rsidP="00597666">
      <w:pPr>
        <w:pStyle w:val="Default"/>
        <w:jc w:val="both"/>
        <w:rPr>
          <w:b/>
          <w:lang w:val="ru-RU"/>
        </w:rPr>
      </w:pPr>
    </w:p>
    <w:p w:rsidR="003A6C1E" w:rsidRDefault="003A6C1E" w:rsidP="00597666">
      <w:pPr>
        <w:pStyle w:val="Default"/>
        <w:jc w:val="both"/>
        <w:rPr>
          <w:b/>
          <w:lang w:val="ru-RU"/>
        </w:rPr>
      </w:pPr>
    </w:p>
    <w:p w:rsidR="00195CC1" w:rsidRDefault="00C324CB" w:rsidP="00597666">
      <w:pPr>
        <w:pStyle w:val="Default"/>
        <w:jc w:val="both"/>
        <w:rPr>
          <w:b/>
          <w:lang w:val="ru-RU"/>
        </w:rPr>
      </w:pPr>
      <w:r>
        <w:rPr>
          <w:b/>
        </w:rPr>
        <w:lastRenderedPageBreak/>
        <w:t xml:space="preserve">ІІІ. </w:t>
      </w:r>
      <w:r w:rsidR="00036C48">
        <w:rPr>
          <w:b/>
        </w:rPr>
        <w:t>ОСВІТНЄ СЕРЕДОВИЩЕ</w:t>
      </w:r>
    </w:p>
    <w:p w:rsidR="00966E17" w:rsidRPr="00966E17" w:rsidRDefault="00966E17" w:rsidP="00597666">
      <w:pPr>
        <w:pStyle w:val="Default"/>
        <w:jc w:val="both"/>
        <w:rPr>
          <w:b/>
          <w:lang w:val="ru-RU"/>
        </w:rPr>
      </w:pPr>
    </w:p>
    <w:p w:rsidR="00A174E6" w:rsidRPr="00A174E6" w:rsidRDefault="00A174E6" w:rsidP="00597666">
      <w:pPr>
        <w:pStyle w:val="Default"/>
        <w:jc w:val="both"/>
        <w:rPr>
          <w:color w:val="auto"/>
        </w:rPr>
      </w:pPr>
      <w:r w:rsidRPr="00A174E6">
        <w:rPr>
          <w:color w:val="auto"/>
        </w:rPr>
        <w:t>Стратегічні завдання:</w:t>
      </w:r>
    </w:p>
    <w:p w:rsidR="00A174E6" w:rsidRPr="00A174E6" w:rsidRDefault="00A174E6" w:rsidP="003A6C1E">
      <w:pPr>
        <w:pStyle w:val="Default"/>
        <w:tabs>
          <w:tab w:val="left" w:pos="426"/>
        </w:tabs>
        <w:jc w:val="both"/>
        <w:rPr>
          <w:color w:val="auto"/>
        </w:rPr>
      </w:pPr>
      <w:r w:rsidRPr="00A174E6">
        <w:rPr>
          <w:color w:val="auto"/>
        </w:rPr>
        <w:t>•</w:t>
      </w:r>
      <w:r w:rsidRPr="00A174E6">
        <w:rPr>
          <w:color w:val="auto"/>
        </w:rPr>
        <w:tab/>
        <w:t xml:space="preserve">оптимізувати внутрішні та зовнішні ресурси освітнього середовища; </w:t>
      </w:r>
    </w:p>
    <w:p w:rsidR="00A174E6" w:rsidRPr="00A174E6" w:rsidRDefault="00A174E6" w:rsidP="003A6C1E">
      <w:pPr>
        <w:pStyle w:val="Default"/>
        <w:tabs>
          <w:tab w:val="left" w:pos="426"/>
        </w:tabs>
        <w:jc w:val="both"/>
        <w:rPr>
          <w:color w:val="auto"/>
        </w:rPr>
      </w:pPr>
      <w:r w:rsidRPr="00A174E6">
        <w:rPr>
          <w:color w:val="auto"/>
        </w:rPr>
        <w:t>•</w:t>
      </w:r>
      <w:r w:rsidRPr="00A174E6">
        <w:rPr>
          <w:color w:val="auto"/>
        </w:rPr>
        <w:tab/>
        <w:t xml:space="preserve">активніше залучати педагогічних та соціальних партнерів до вирішення завдань підвищення якості освіти; </w:t>
      </w:r>
    </w:p>
    <w:p w:rsidR="00A174E6" w:rsidRPr="00A174E6" w:rsidRDefault="00A174E6" w:rsidP="003A6C1E">
      <w:pPr>
        <w:pStyle w:val="Default"/>
        <w:tabs>
          <w:tab w:val="left" w:pos="426"/>
        </w:tabs>
        <w:jc w:val="both"/>
        <w:rPr>
          <w:color w:val="auto"/>
        </w:rPr>
      </w:pPr>
      <w:r w:rsidRPr="00A174E6">
        <w:rPr>
          <w:color w:val="auto"/>
        </w:rPr>
        <w:t>•</w:t>
      </w:r>
      <w:r w:rsidRPr="00A174E6">
        <w:rPr>
          <w:color w:val="auto"/>
        </w:rPr>
        <w:tab/>
        <w:t xml:space="preserve">використовувати соціокультурне оточення з метою розвитку загального світогляду здобувачів освіти; </w:t>
      </w:r>
    </w:p>
    <w:p w:rsidR="00A174E6" w:rsidRPr="00A174E6" w:rsidRDefault="00A174E6" w:rsidP="003A6C1E">
      <w:pPr>
        <w:pStyle w:val="Default"/>
        <w:tabs>
          <w:tab w:val="left" w:pos="426"/>
        </w:tabs>
        <w:jc w:val="both"/>
        <w:rPr>
          <w:color w:val="auto"/>
        </w:rPr>
      </w:pPr>
      <w:r w:rsidRPr="00A174E6">
        <w:rPr>
          <w:color w:val="auto"/>
        </w:rPr>
        <w:t>•</w:t>
      </w:r>
      <w:r w:rsidRPr="00A174E6">
        <w:rPr>
          <w:color w:val="auto"/>
        </w:rPr>
        <w:tab/>
        <w:t xml:space="preserve">освоювати різні форми комунікації та співпраці з метою відкритості гімназії контактам з іншими установами, організаціями, підприємствами. </w:t>
      </w:r>
    </w:p>
    <w:p w:rsidR="00A174E6" w:rsidRPr="00A174E6" w:rsidRDefault="00A174E6" w:rsidP="00597666">
      <w:pPr>
        <w:pStyle w:val="Default"/>
        <w:jc w:val="both"/>
        <w:rPr>
          <w:color w:val="auto"/>
        </w:rPr>
      </w:pPr>
      <w:r w:rsidRPr="00A174E6">
        <w:rPr>
          <w:color w:val="auto"/>
        </w:rPr>
        <w:t>Очікувані результати:</w:t>
      </w:r>
    </w:p>
    <w:p w:rsidR="008B4985" w:rsidRPr="00A174E6" w:rsidRDefault="00A174E6" w:rsidP="00597666">
      <w:pPr>
        <w:pStyle w:val="Default"/>
        <w:jc w:val="both"/>
        <w:rPr>
          <w:b/>
          <w:color w:val="auto"/>
        </w:rPr>
      </w:pPr>
      <w:r w:rsidRPr="00A174E6">
        <w:rPr>
          <w:color w:val="auto"/>
        </w:rPr>
        <w:t>Створення  комфортних і безпечних умов навчання здобувачів освіти та праці педагогічних працівників, освітнього середовища вільного від будь-яких форм насильства та дискримінації, інклюзивного, розвивального та мотивуючого до навчання освітнього простору через запровадження педагогіки партнерства.</w:t>
      </w:r>
    </w:p>
    <w:p w:rsidR="00195CC1" w:rsidRDefault="00195CC1" w:rsidP="00597666">
      <w:pPr>
        <w:pStyle w:val="Default"/>
        <w:jc w:val="both"/>
      </w:pPr>
      <w:r>
        <w:t xml:space="preserve">3.1. У законодавстві загальні вимоги, які забезпечують безпечне освітнє середовище закладу регулює Закон «Про освіту» (ст. 53, 54, 55), Закон «Про загальну середню освіту» (ст. 7, 9, 10). </w:t>
      </w:r>
    </w:p>
    <w:p w:rsidR="00195CC1" w:rsidRDefault="00195CC1" w:rsidP="00597666">
      <w:pPr>
        <w:pStyle w:val="Default"/>
        <w:jc w:val="both"/>
      </w:pPr>
      <w:r>
        <w:t xml:space="preserve">3.2. Основні складові освітнього середовища. </w:t>
      </w:r>
    </w:p>
    <w:p w:rsidR="00195CC1" w:rsidRDefault="00D37A32" w:rsidP="00597666">
      <w:pPr>
        <w:pStyle w:val="Default"/>
        <w:jc w:val="both"/>
      </w:pPr>
      <w:r>
        <w:t>3.2.1.</w:t>
      </w:r>
      <w:r w:rsidR="00195CC1">
        <w:t xml:space="preserve">Безпечні та комфортні умови освітньої діяльності: </w:t>
      </w:r>
    </w:p>
    <w:p w:rsidR="00195CC1" w:rsidRDefault="00195CC1" w:rsidP="00597666">
      <w:pPr>
        <w:pStyle w:val="Default"/>
        <w:jc w:val="both"/>
      </w:pPr>
      <w:r>
        <w:t>— стан будівлі, приміщень, подвір’я, універсальний дизайн;</w:t>
      </w:r>
    </w:p>
    <w:p w:rsidR="00195CC1" w:rsidRDefault="00195CC1" w:rsidP="00597666">
      <w:pPr>
        <w:pStyle w:val="Default"/>
        <w:jc w:val="both"/>
      </w:pPr>
      <w:r>
        <w:t xml:space="preserve"> — допоміжні приміщення; </w:t>
      </w:r>
    </w:p>
    <w:p w:rsidR="00195CC1" w:rsidRDefault="00195CC1" w:rsidP="00597666">
      <w:pPr>
        <w:pStyle w:val="Default"/>
        <w:jc w:val="both"/>
      </w:pPr>
      <w:r>
        <w:t xml:space="preserve">— норми наповнюваності класів, груп; </w:t>
      </w:r>
    </w:p>
    <w:p w:rsidR="00195CC1" w:rsidRDefault="00195CC1" w:rsidP="00597666">
      <w:pPr>
        <w:pStyle w:val="Default"/>
        <w:jc w:val="both"/>
      </w:pPr>
      <w:r>
        <w:t xml:space="preserve">— стан навчального обладнання та його відповідність освітній діяльності; </w:t>
      </w:r>
    </w:p>
    <w:p w:rsidR="00195CC1" w:rsidRDefault="00195CC1" w:rsidP="00597666">
      <w:pPr>
        <w:pStyle w:val="Default"/>
        <w:jc w:val="both"/>
      </w:pPr>
      <w:r>
        <w:t xml:space="preserve">— дотримання вимог безпеки життєдіяльності; </w:t>
      </w:r>
    </w:p>
    <w:p w:rsidR="00195CC1" w:rsidRDefault="00195CC1" w:rsidP="00597666">
      <w:pPr>
        <w:pStyle w:val="Default"/>
        <w:jc w:val="both"/>
      </w:pPr>
      <w:r>
        <w:t xml:space="preserve">— забезпечення умов для здорового харчування; </w:t>
      </w:r>
    </w:p>
    <w:p w:rsidR="00195CC1" w:rsidRDefault="00195CC1" w:rsidP="00597666">
      <w:pPr>
        <w:pStyle w:val="Default"/>
        <w:jc w:val="both"/>
      </w:pPr>
      <w:r>
        <w:t>— безпечний Інтернет;</w:t>
      </w:r>
    </w:p>
    <w:p w:rsidR="00195CC1" w:rsidRDefault="00195CC1" w:rsidP="00597666">
      <w:pPr>
        <w:pStyle w:val="Default"/>
        <w:jc w:val="both"/>
      </w:pPr>
      <w:r>
        <w:t xml:space="preserve"> — </w:t>
      </w:r>
      <w:proofErr w:type="spellStart"/>
      <w:r>
        <w:t>медіаграмотність</w:t>
      </w:r>
      <w:proofErr w:type="spellEnd"/>
      <w:r>
        <w:t xml:space="preserve">. </w:t>
      </w:r>
    </w:p>
    <w:p w:rsidR="00195CC1" w:rsidRDefault="00D37A32" w:rsidP="00597666">
      <w:pPr>
        <w:pStyle w:val="Default"/>
        <w:jc w:val="both"/>
      </w:pPr>
      <w:r>
        <w:t>3.2.2.</w:t>
      </w:r>
      <w:r w:rsidR="00195CC1">
        <w:t xml:space="preserve"> Освітнє середовище вільне від будь-яких форм насильства та дискримінації:</w:t>
      </w:r>
    </w:p>
    <w:p w:rsidR="00195CC1" w:rsidRDefault="00195CC1" w:rsidP="00597666">
      <w:pPr>
        <w:pStyle w:val="Default"/>
        <w:jc w:val="both"/>
      </w:pPr>
      <w:r>
        <w:t xml:space="preserve"> — психологічна та фізична безпека учасників освітнього процесу </w:t>
      </w:r>
    </w:p>
    <w:p w:rsidR="00195CC1" w:rsidRDefault="00195CC1" w:rsidP="00597666">
      <w:pPr>
        <w:pStyle w:val="Default"/>
        <w:jc w:val="both"/>
      </w:pPr>
      <w:r>
        <w:t xml:space="preserve">— адаптація учнів; </w:t>
      </w:r>
    </w:p>
    <w:p w:rsidR="00195CC1" w:rsidRDefault="00195CC1" w:rsidP="00597666">
      <w:pPr>
        <w:pStyle w:val="Default"/>
        <w:jc w:val="both"/>
      </w:pPr>
      <w:r>
        <w:t xml:space="preserve">— протидія </w:t>
      </w:r>
      <w:proofErr w:type="spellStart"/>
      <w:r>
        <w:t>булінгу</w:t>
      </w:r>
      <w:proofErr w:type="spellEnd"/>
      <w:r>
        <w:t>, дотримання правил поведінки;</w:t>
      </w:r>
    </w:p>
    <w:p w:rsidR="00195CC1" w:rsidRDefault="00195CC1" w:rsidP="00597666">
      <w:pPr>
        <w:pStyle w:val="Default"/>
        <w:jc w:val="both"/>
      </w:pPr>
      <w:r>
        <w:t xml:space="preserve"> — наскрізний соціально-психологічний супровід учасників освітнього процесу; </w:t>
      </w:r>
    </w:p>
    <w:p w:rsidR="00195CC1" w:rsidRDefault="00D37A32" w:rsidP="00597666">
      <w:pPr>
        <w:pStyle w:val="Default"/>
        <w:jc w:val="both"/>
      </w:pPr>
      <w:r>
        <w:t>3.2.3.</w:t>
      </w:r>
      <w:r w:rsidR="00195CC1">
        <w:t xml:space="preserve"> Інклюзивне, розвивальне та мотивуюче до навчання освітнє середовище: </w:t>
      </w:r>
    </w:p>
    <w:p w:rsidR="00195CC1" w:rsidRDefault="00195CC1" w:rsidP="00597666">
      <w:pPr>
        <w:pStyle w:val="Default"/>
        <w:jc w:val="both"/>
      </w:pPr>
      <w:r>
        <w:t xml:space="preserve">— створення умов для учасників освітнього процесу з особливими потребами; </w:t>
      </w:r>
    </w:p>
    <w:p w:rsidR="00195CC1" w:rsidRDefault="00195CC1" w:rsidP="00597666">
      <w:pPr>
        <w:pStyle w:val="Default"/>
        <w:jc w:val="both"/>
      </w:pPr>
      <w:r>
        <w:t xml:space="preserve">— постійний зв'язок з родинами здобувачів освіти; </w:t>
      </w:r>
    </w:p>
    <w:p w:rsidR="00195CC1" w:rsidRDefault="00195CC1" w:rsidP="00597666">
      <w:pPr>
        <w:pStyle w:val="Default"/>
        <w:jc w:val="both"/>
      </w:pPr>
      <w:r>
        <w:t xml:space="preserve">— створення умов для саморозвитку учнів; </w:t>
      </w:r>
    </w:p>
    <w:p w:rsidR="00195CC1" w:rsidRDefault="00195CC1" w:rsidP="00597666">
      <w:pPr>
        <w:pStyle w:val="Default"/>
        <w:jc w:val="both"/>
      </w:pPr>
      <w:r>
        <w:t>— мотивація учнів до оволодіння ключовими компетенціями;</w:t>
      </w:r>
    </w:p>
    <w:p w:rsidR="00195CC1" w:rsidRDefault="00195CC1" w:rsidP="00597666">
      <w:pPr>
        <w:pStyle w:val="Default"/>
        <w:jc w:val="both"/>
      </w:pPr>
      <w:r>
        <w:t xml:space="preserve"> — доступ учнів до різних джерел інформації, можливості здобувати освіту за різними формами, забезпечення індивідуальної освітньої траєкторії окремим здобувачам освіти. </w:t>
      </w:r>
    </w:p>
    <w:p w:rsidR="00195CC1" w:rsidRDefault="00195CC1" w:rsidP="00597666">
      <w:pPr>
        <w:pStyle w:val="Default"/>
        <w:jc w:val="both"/>
      </w:pPr>
      <w:r>
        <w:t xml:space="preserve">3.3. Створення безпеки спрямоване на виконання таких завдань: </w:t>
      </w:r>
    </w:p>
    <w:p w:rsidR="00195CC1" w:rsidRDefault="00195CC1" w:rsidP="00597666">
      <w:pPr>
        <w:pStyle w:val="Default"/>
        <w:jc w:val="both"/>
      </w:pPr>
      <w:r>
        <w:t xml:space="preserve">− забезпечення комфортних і безпечних умов освітнього процесу; </w:t>
      </w:r>
    </w:p>
    <w:p w:rsidR="00195CC1" w:rsidRDefault="00195CC1" w:rsidP="00597666">
      <w:pPr>
        <w:pStyle w:val="Default"/>
        <w:jc w:val="both"/>
      </w:pPr>
      <w:r>
        <w:t>− створення належних умов для харчування;</w:t>
      </w:r>
    </w:p>
    <w:p w:rsidR="00195CC1" w:rsidRDefault="00195CC1" w:rsidP="00597666">
      <w:pPr>
        <w:pStyle w:val="Default"/>
        <w:jc w:val="both"/>
      </w:pPr>
      <w:r>
        <w:t xml:space="preserve"> − формування у здобувачів освіти </w:t>
      </w:r>
      <w:proofErr w:type="spellStart"/>
      <w:r>
        <w:t>компетентностей</w:t>
      </w:r>
      <w:proofErr w:type="spellEnd"/>
      <w:r>
        <w:t xml:space="preserve">, важливих для успішної соціалізації особистості; </w:t>
      </w:r>
    </w:p>
    <w:p w:rsidR="00195CC1" w:rsidRDefault="00195CC1" w:rsidP="00597666">
      <w:pPr>
        <w:pStyle w:val="Default"/>
        <w:jc w:val="both"/>
      </w:pPr>
      <w:r>
        <w:t xml:space="preserve"> − впровадження демократичної культури, захист прав усіх учасників освітнього процесу і формування демократичних цінностей; </w:t>
      </w:r>
    </w:p>
    <w:p w:rsidR="00C324CB" w:rsidRDefault="00195CC1" w:rsidP="00597666">
      <w:pPr>
        <w:pStyle w:val="Default"/>
        <w:jc w:val="both"/>
      </w:pPr>
      <w:r>
        <w:t xml:space="preserve">− запобігання та протидія таким негативним явищам, як насильство, </w:t>
      </w:r>
      <w:proofErr w:type="spellStart"/>
      <w:r>
        <w:t>кібербулінг</w:t>
      </w:r>
      <w:proofErr w:type="spellEnd"/>
      <w:r>
        <w:t xml:space="preserve">, </w:t>
      </w:r>
      <w:proofErr w:type="spellStart"/>
      <w:r>
        <w:t>булінг</w:t>
      </w:r>
      <w:proofErr w:type="spellEnd"/>
      <w:r>
        <w:t xml:space="preserve"> тощо; </w:t>
      </w:r>
    </w:p>
    <w:p w:rsidR="00C324CB" w:rsidRDefault="00195CC1" w:rsidP="00597666">
      <w:pPr>
        <w:pStyle w:val="Default"/>
        <w:jc w:val="both"/>
      </w:pPr>
      <w:r>
        <w:t xml:space="preserve">− формування в учасників освітнього процесу навичок безпечної поведінки в Інтернеті; </w:t>
      </w:r>
    </w:p>
    <w:p w:rsidR="00C324CB" w:rsidRDefault="00195CC1" w:rsidP="00597666">
      <w:pPr>
        <w:pStyle w:val="Default"/>
        <w:jc w:val="both"/>
      </w:pPr>
      <w:r>
        <w:t xml:space="preserve">− формування у дітей і підлітків життєвих навичок (психосоціальних </w:t>
      </w:r>
      <w:proofErr w:type="spellStart"/>
      <w:r>
        <w:t>компетентностей</w:t>
      </w:r>
      <w:proofErr w:type="spellEnd"/>
      <w:r>
        <w:t xml:space="preserve">), які сприяють соціальній злагодженості, відновленню психологічної рівноваги; </w:t>
      </w:r>
    </w:p>
    <w:p w:rsidR="00C324CB" w:rsidRDefault="00195CC1" w:rsidP="00597666">
      <w:pPr>
        <w:pStyle w:val="Default"/>
        <w:jc w:val="both"/>
      </w:pPr>
      <w:r>
        <w:lastRenderedPageBreak/>
        <w:t xml:space="preserve">− запобігання та протидія торгівлі людьми; </w:t>
      </w:r>
    </w:p>
    <w:p w:rsidR="00C324CB" w:rsidRDefault="00195CC1" w:rsidP="00597666">
      <w:pPr>
        <w:pStyle w:val="Default"/>
        <w:jc w:val="both"/>
      </w:pPr>
      <w:r>
        <w:t xml:space="preserve">− формування у школярів таких життєвих навичок, як спілкування, прийняття рішень, критичне мислення, управління емоціями, стресами та конфліктними ситуаціями, формування цінностей та набуття відповідних </w:t>
      </w:r>
      <w:proofErr w:type="spellStart"/>
      <w:r>
        <w:t>компетентностей</w:t>
      </w:r>
      <w:proofErr w:type="spellEnd"/>
      <w:r>
        <w:t xml:space="preserve">; </w:t>
      </w:r>
    </w:p>
    <w:p w:rsidR="00C324CB" w:rsidRDefault="00195CC1" w:rsidP="00597666">
      <w:pPr>
        <w:pStyle w:val="Default"/>
        <w:jc w:val="both"/>
      </w:pPr>
      <w:r>
        <w:t xml:space="preserve">− формування морально-етичних, соціальних, громадянських ціннісних орієнтирів, виховання національно свідомої, духовно багатої, фізично досконалої особистості; </w:t>
      </w:r>
    </w:p>
    <w:p w:rsidR="00C324CB" w:rsidRDefault="00195CC1" w:rsidP="00597666">
      <w:pPr>
        <w:pStyle w:val="Default"/>
        <w:jc w:val="both"/>
      </w:pPr>
      <w:r>
        <w:t xml:space="preserve">− профілактика девіантної поведінки, правопорушень та злочинності серед неповнолітніх; </w:t>
      </w:r>
    </w:p>
    <w:p w:rsidR="00C324CB" w:rsidRDefault="00195CC1" w:rsidP="00597666">
      <w:pPr>
        <w:pStyle w:val="Default"/>
        <w:jc w:val="both"/>
      </w:pPr>
      <w:r>
        <w:t xml:space="preserve">− профілактика залежностей та шкідливих звичок, пропаганда здорового способу життя, збереження і зміцнення фізичного та психічного здоров’я як найвищої соціальної цінності; </w:t>
      </w:r>
    </w:p>
    <w:p w:rsidR="00C324CB" w:rsidRDefault="00195CC1" w:rsidP="00597666">
      <w:pPr>
        <w:pStyle w:val="Default"/>
        <w:jc w:val="both"/>
      </w:pPr>
      <w:r>
        <w:t xml:space="preserve">− формування творчого середовища, залучення учнів у позаурочний час до спорту, творчості, мистецтва, інших громадських заходів з метою позитивної самореалізації, соціалізації; </w:t>
      </w:r>
    </w:p>
    <w:p w:rsidR="00703FE9" w:rsidRDefault="00195CC1" w:rsidP="00597666">
      <w:pPr>
        <w:pStyle w:val="Default"/>
        <w:jc w:val="both"/>
      </w:pPr>
      <w:r>
        <w:t>− налагодження співпраці педагогічного колективу, учнів і батьків на засадах педагогіки партнерства.</w:t>
      </w:r>
    </w:p>
    <w:p w:rsidR="00C324CB" w:rsidRDefault="00C324CB" w:rsidP="00597666">
      <w:pPr>
        <w:pStyle w:val="Default"/>
        <w:jc w:val="both"/>
      </w:pPr>
      <w:r>
        <w:t xml:space="preserve">3.4. Складові </w:t>
      </w:r>
      <w:proofErr w:type="spellStart"/>
      <w:r>
        <w:t>антибулінгової</w:t>
      </w:r>
      <w:proofErr w:type="spellEnd"/>
      <w:r>
        <w:t xml:space="preserve"> політики у </w:t>
      </w:r>
      <w:r w:rsidR="00D37A32">
        <w:t>гімназії</w:t>
      </w:r>
      <w:r>
        <w:t xml:space="preserve">: </w:t>
      </w:r>
    </w:p>
    <w:p w:rsidR="00C324CB" w:rsidRDefault="00C324CB" w:rsidP="00597666">
      <w:pPr>
        <w:pStyle w:val="Default"/>
        <w:jc w:val="both"/>
      </w:pPr>
      <w:r>
        <w:t xml:space="preserve">1) вивчення ситуації (аналіз звернень та чинників, анкетування, тренінги тощо), </w:t>
      </w:r>
    </w:p>
    <w:p w:rsidR="00C324CB" w:rsidRDefault="00C324CB" w:rsidP="00597666">
      <w:pPr>
        <w:pStyle w:val="Default"/>
        <w:jc w:val="both"/>
      </w:pPr>
      <w:r>
        <w:t xml:space="preserve">2) створення робочої групи, </w:t>
      </w:r>
    </w:p>
    <w:p w:rsidR="00C324CB" w:rsidRDefault="00C324CB" w:rsidP="00597666">
      <w:pPr>
        <w:pStyle w:val="Default"/>
        <w:jc w:val="both"/>
      </w:pPr>
      <w:r>
        <w:t xml:space="preserve">3) розроблення Плану заходів для запобігання </w:t>
      </w:r>
      <w:proofErr w:type="spellStart"/>
      <w:r>
        <w:t>булінгу</w:t>
      </w:r>
      <w:proofErr w:type="spellEnd"/>
      <w:r>
        <w:t xml:space="preserve"> (цькуванню) та будь-яким іншим проявам насилля, </w:t>
      </w:r>
    </w:p>
    <w:p w:rsidR="00C324CB" w:rsidRDefault="00C324CB" w:rsidP="00597666">
      <w:pPr>
        <w:pStyle w:val="Default"/>
        <w:jc w:val="both"/>
      </w:pPr>
      <w:r>
        <w:t xml:space="preserve">4) ознайомлення усіх учасників освітнього процесу з </w:t>
      </w:r>
      <w:proofErr w:type="spellStart"/>
      <w:r>
        <w:t>антибулінговою</w:t>
      </w:r>
      <w:proofErr w:type="spellEnd"/>
      <w:r>
        <w:t xml:space="preserve"> політикою та її складовою – Планом заходів із протидії </w:t>
      </w:r>
      <w:proofErr w:type="spellStart"/>
      <w:r>
        <w:t>булінгу</w:t>
      </w:r>
      <w:proofErr w:type="spellEnd"/>
      <w:r>
        <w:t xml:space="preserve"> (цькуванню), </w:t>
      </w:r>
    </w:p>
    <w:p w:rsidR="00C324CB" w:rsidRDefault="00C324CB" w:rsidP="00597666">
      <w:pPr>
        <w:pStyle w:val="Default"/>
        <w:jc w:val="both"/>
      </w:pPr>
      <w:r>
        <w:t xml:space="preserve">5) схвалення документу рішенням педагогічної ради, затвердження керівником закладу та оприлюднення. </w:t>
      </w:r>
    </w:p>
    <w:p w:rsidR="00C324CB" w:rsidRDefault="00C324CB" w:rsidP="00597666">
      <w:pPr>
        <w:pStyle w:val="Default"/>
        <w:jc w:val="both"/>
      </w:pPr>
      <w:r>
        <w:t xml:space="preserve">3.5. Принципи побудови </w:t>
      </w:r>
      <w:proofErr w:type="spellStart"/>
      <w:r>
        <w:t>антибулінгової</w:t>
      </w:r>
      <w:proofErr w:type="spellEnd"/>
      <w:r>
        <w:t xml:space="preserve"> політики: </w:t>
      </w:r>
    </w:p>
    <w:p w:rsidR="00C324CB" w:rsidRDefault="00D37A32" w:rsidP="00597666">
      <w:pPr>
        <w:pStyle w:val="Default"/>
        <w:jc w:val="both"/>
      </w:pPr>
      <w:r>
        <w:t>3.5.1.</w:t>
      </w:r>
      <w:r w:rsidR="00C324CB">
        <w:t xml:space="preserve"> </w:t>
      </w:r>
      <w:proofErr w:type="spellStart"/>
      <w:r w:rsidR="00C324CB">
        <w:t>антибулінгова</w:t>
      </w:r>
      <w:proofErr w:type="spellEnd"/>
      <w:r w:rsidR="00C324CB">
        <w:t xml:space="preserve"> політика є частиною інших політик та спирається на положення таких документів закладу, як Статут, Правила поведінки та відповідає чинному законодавству. </w:t>
      </w:r>
    </w:p>
    <w:p w:rsidR="00C324CB" w:rsidRDefault="00D37A32" w:rsidP="00597666">
      <w:pPr>
        <w:pStyle w:val="Default"/>
        <w:jc w:val="both"/>
      </w:pPr>
      <w:r>
        <w:t>3.5.2.</w:t>
      </w:r>
      <w:r w:rsidR="00C324CB">
        <w:t xml:space="preserve"> </w:t>
      </w:r>
      <w:proofErr w:type="spellStart"/>
      <w:r w:rsidR="00C324CB">
        <w:t>Антибулінгова</w:t>
      </w:r>
      <w:proofErr w:type="spellEnd"/>
      <w:r w:rsidR="00C324CB">
        <w:t xml:space="preserve"> політика стосується кожного: </w:t>
      </w:r>
    </w:p>
    <w:p w:rsidR="00C324CB" w:rsidRDefault="00C324CB" w:rsidP="00597666">
      <w:pPr>
        <w:pStyle w:val="Default"/>
        <w:jc w:val="both"/>
      </w:pPr>
      <w:r>
        <w:t xml:space="preserve">− будь-які прояви </w:t>
      </w:r>
      <w:proofErr w:type="spellStart"/>
      <w:r>
        <w:t>булінгу</w:t>
      </w:r>
      <w:proofErr w:type="spellEnd"/>
      <w:r>
        <w:t xml:space="preserve"> (цькування) є неприпустимими;</w:t>
      </w:r>
    </w:p>
    <w:p w:rsidR="00C324CB" w:rsidRDefault="00C324CB" w:rsidP="00597666">
      <w:pPr>
        <w:pStyle w:val="Default"/>
        <w:jc w:val="both"/>
      </w:pPr>
      <w:r>
        <w:t xml:space="preserve"> − кожен має почуватися захищеним; </w:t>
      </w:r>
    </w:p>
    <w:p w:rsidR="00C324CB" w:rsidRDefault="00C324CB" w:rsidP="00597666">
      <w:pPr>
        <w:pStyle w:val="Default"/>
        <w:jc w:val="both"/>
      </w:pPr>
      <w:r>
        <w:t xml:space="preserve">− надання підтримки усім працівникам </w:t>
      </w:r>
      <w:r w:rsidR="00D37A32">
        <w:t>гімназії</w:t>
      </w:r>
      <w:r>
        <w:t xml:space="preserve"> для створення ними позитивної атмосфери задля попередження </w:t>
      </w:r>
      <w:proofErr w:type="spellStart"/>
      <w:r>
        <w:t>булінгу</w:t>
      </w:r>
      <w:proofErr w:type="spellEnd"/>
      <w:r>
        <w:t xml:space="preserve"> (цькування); </w:t>
      </w:r>
    </w:p>
    <w:p w:rsidR="00C324CB" w:rsidRDefault="00C324CB" w:rsidP="00597666">
      <w:pPr>
        <w:pStyle w:val="Default"/>
        <w:jc w:val="both"/>
      </w:pPr>
      <w:r>
        <w:t xml:space="preserve">− будь-які прояви </w:t>
      </w:r>
      <w:proofErr w:type="spellStart"/>
      <w:r>
        <w:t>булінгу</w:t>
      </w:r>
      <w:proofErr w:type="spellEnd"/>
      <w:r>
        <w:t xml:space="preserve"> розглядаються дуже уважно та серйозно; </w:t>
      </w:r>
    </w:p>
    <w:p w:rsidR="00C324CB" w:rsidRDefault="00C324CB" w:rsidP="00597666">
      <w:pPr>
        <w:pStyle w:val="Default"/>
        <w:jc w:val="both"/>
      </w:pPr>
      <w:r>
        <w:t>− постійний моніторинг виконання та регулярний п</w:t>
      </w:r>
      <w:r w:rsidR="00D37A32">
        <w:t xml:space="preserve">ерегляд </w:t>
      </w:r>
      <w:proofErr w:type="spellStart"/>
      <w:r w:rsidR="00D37A32">
        <w:t>антибулінгової</w:t>
      </w:r>
      <w:proofErr w:type="spellEnd"/>
      <w:r w:rsidR="00D37A32">
        <w:t xml:space="preserve"> політики.</w:t>
      </w:r>
    </w:p>
    <w:p w:rsidR="00C324CB" w:rsidRDefault="00D37A32" w:rsidP="00597666">
      <w:pPr>
        <w:pStyle w:val="Default"/>
        <w:jc w:val="both"/>
      </w:pPr>
      <w:r>
        <w:t>3.5.3.</w:t>
      </w:r>
      <w:r w:rsidR="00C324CB">
        <w:t xml:space="preserve"> </w:t>
      </w:r>
      <w:proofErr w:type="spellStart"/>
      <w:r w:rsidR="00C324CB">
        <w:t>Антибулінгова</w:t>
      </w:r>
      <w:proofErr w:type="spellEnd"/>
      <w:r w:rsidR="00C324CB">
        <w:t xml:space="preserve"> політика - це співпраця з територіальними органами Національної поліції, службою у справах дітей тощо. </w:t>
      </w:r>
    </w:p>
    <w:p w:rsidR="00C324CB" w:rsidRDefault="00D37A32" w:rsidP="00597666">
      <w:pPr>
        <w:pStyle w:val="Default"/>
        <w:jc w:val="both"/>
      </w:pPr>
      <w:r>
        <w:t>3.5.4.</w:t>
      </w:r>
      <w:r w:rsidR="00C324CB">
        <w:t xml:space="preserve"> Без залучення батьків або інших законних представників дітей до побудови </w:t>
      </w:r>
      <w:proofErr w:type="spellStart"/>
      <w:r w:rsidR="00C324CB">
        <w:t>антибулінгової</w:t>
      </w:r>
      <w:proofErr w:type="spellEnd"/>
      <w:r w:rsidR="00C324CB">
        <w:t xml:space="preserve"> політики </w:t>
      </w:r>
      <w:r>
        <w:t>гімназії</w:t>
      </w:r>
      <w:r w:rsidR="00C324CB">
        <w:t xml:space="preserve"> неможливо забезпечити її цілісність і послідовність. </w:t>
      </w:r>
    </w:p>
    <w:p w:rsidR="00C324CB" w:rsidRDefault="00C324CB" w:rsidP="00597666">
      <w:pPr>
        <w:pStyle w:val="Default"/>
        <w:jc w:val="both"/>
      </w:pPr>
      <w:r>
        <w:t xml:space="preserve">3.6. Формування в закладі інклюзивного, розвивального та мотивуючого освітнього середовища, універсального дизайну та розумного пристосування </w:t>
      </w:r>
    </w:p>
    <w:p w:rsidR="00752CF1" w:rsidRDefault="00C324CB" w:rsidP="00597666">
      <w:pPr>
        <w:pStyle w:val="Default"/>
        <w:jc w:val="both"/>
      </w:pPr>
      <w:r>
        <w:t xml:space="preserve">3.6.1. 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 (ст.10 Закону України «Про повну загальну середню освіту»). Особам з особливими освітніми потребами надаються права рівні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враховують індивідуальні потреби таких осіб. </w:t>
      </w:r>
    </w:p>
    <w:p w:rsidR="00752CF1" w:rsidRPr="00A174E6" w:rsidRDefault="00C324CB" w:rsidP="00597666">
      <w:pPr>
        <w:pStyle w:val="Default"/>
        <w:jc w:val="both"/>
        <w:rPr>
          <w:color w:val="auto"/>
        </w:rPr>
      </w:pPr>
      <w:r w:rsidRPr="00A174E6">
        <w:rPr>
          <w:color w:val="auto"/>
        </w:rPr>
        <w:t>3.6.</w:t>
      </w:r>
      <w:r w:rsidR="00A174E6" w:rsidRPr="00A174E6">
        <w:rPr>
          <w:color w:val="auto"/>
        </w:rPr>
        <w:t>2</w:t>
      </w:r>
      <w:r w:rsidRPr="00A174E6">
        <w:rPr>
          <w:color w:val="auto"/>
        </w:rPr>
        <w:t>. Універсальний дизайн передбачає планування навколишнього середовища так, щоб у ньому було якомога комфортніше усім людям, незалежно від їхнього віку та фізичних чи когнітивних можливостей, без необхідності використання допоміжних (адаптивних) засобів. 3.6.</w:t>
      </w:r>
      <w:r w:rsidR="003A6C1E">
        <w:rPr>
          <w:color w:val="auto"/>
          <w:lang w:val="ru-RU"/>
        </w:rPr>
        <w:t>3</w:t>
      </w:r>
      <w:r w:rsidRPr="00A174E6">
        <w:rPr>
          <w:color w:val="auto"/>
        </w:rPr>
        <w:t xml:space="preserve">. Принципи універсального дизайну закладу освіти: </w:t>
      </w:r>
    </w:p>
    <w:p w:rsidR="00752CF1" w:rsidRPr="00A174E6" w:rsidRDefault="00C324CB" w:rsidP="00597666">
      <w:pPr>
        <w:pStyle w:val="Default"/>
        <w:jc w:val="both"/>
        <w:rPr>
          <w:color w:val="auto"/>
        </w:rPr>
      </w:pPr>
      <w:r w:rsidRPr="00A174E6">
        <w:rPr>
          <w:color w:val="auto"/>
        </w:rPr>
        <w:t xml:space="preserve">1. Принцип рівності та доступності середовища для кожного: дизайн має бути призначений для використання особами з різними фізичними та когнітивними можливостями. </w:t>
      </w:r>
    </w:p>
    <w:p w:rsidR="00752CF1" w:rsidRPr="00A174E6" w:rsidRDefault="00C324CB" w:rsidP="00597666">
      <w:pPr>
        <w:pStyle w:val="Default"/>
        <w:jc w:val="both"/>
        <w:rPr>
          <w:color w:val="auto"/>
        </w:rPr>
      </w:pPr>
      <w:r w:rsidRPr="00A174E6">
        <w:rPr>
          <w:color w:val="auto"/>
        </w:rPr>
        <w:lastRenderedPageBreak/>
        <w:t xml:space="preserve">2. Гнучкість у використанні середовища: дизайн пристосовано до потреб і можливостей багатьох осіб. В організації освітнього процесу – це використання гнучких методів навчання, викладання, пристосування навчального матеріалу, програм до особливостей розвитку дитини. </w:t>
      </w:r>
    </w:p>
    <w:p w:rsidR="00752CF1" w:rsidRPr="00A174E6" w:rsidRDefault="00C324CB" w:rsidP="00597666">
      <w:pPr>
        <w:pStyle w:val="Default"/>
        <w:jc w:val="both"/>
        <w:rPr>
          <w:color w:val="auto"/>
        </w:rPr>
      </w:pPr>
      <w:r w:rsidRPr="00A174E6">
        <w:rPr>
          <w:color w:val="auto"/>
        </w:rPr>
        <w:t xml:space="preserve">3. Простота та інтуїтивність використання незалежно від досвіду, освіти користувачів, мовного рівня та віку. </w:t>
      </w:r>
    </w:p>
    <w:p w:rsidR="00752CF1" w:rsidRPr="00A174E6" w:rsidRDefault="00C324CB" w:rsidP="00597666">
      <w:pPr>
        <w:pStyle w:val="Default"/>
        <w:jc w:val="both"/>
        <w:rPr>
          <w:color w:val="auto"/>
        </w:rPr>
      </w:pPr>
      <w:r w:rsidRPr="00A174E6">
        <w:rPr>
          <w:color w:val="auto"/>
        </w:rPr>
        <w:t xml:space="preserve">4. Сприйняття інформації, незважаючи на сенсорні можливості користувачів (використання світла, кольору, текстури). </w:t>
      </w:r>
    </w:p>
    <w:p w:rsidR="00752CF1" w:rsidRPr="00A174E6" w:rsidRDefault="00C324CB" w:rsidP="00597666">
      <w:pPr>
        <w:pStyle w:val="Default"/>
        <w:jc w:val="both"/>
        <w:rPr>
          <w:color w:val="auto"/>
        </w:rPr>
      </w:pPr>
      <w:r w:rsidRPr="00A174E6">
        <w:rPr>
          <w:color w:val="auto"/>
        </w:rPr>
        <w:t xml:space="preserve">5. Терпимість до помилок користувачів: дизайн зменшує можливі наслідки несподіваних і ненавмисних дій. </w:t>
      </w:r>
    </w:p>
    <w:p w:rsidR="00752CF1" w:rsidRPr="00A174E6" w:rsidRDefault="00C324CB" w:rsidP="00597666">
      <w:pPr>
        <w:pStyle w:val="Default"/>
        <w:jc w:val="both"/>
        <w:rPr>
          <w:color w:val="auto"/>
        </w:rPr>
      </w:pPr>
      <w:r w:rsidRPr="00A174E6">
        <w:rPr>
          <w:color w:val="auto"/>
        </w:rPr>
        <w:t xml:space="preserve">6. Не призводить до втоми: дизайн розраховано на незначні фізичні ресурси користувачів. </w:t>
      </w:r>
    </w:p>
    <w:p w:rsidR="00752CF1" w:rsidRPr="00A174E6" w:rsidRDefault="00C324CB" w:rsidP="00597666">
      <w:pPr>
        <w:pStyle w:val="Default"/>
        <w:jc w:val="both"/>
        <w:rPr>
          <w:color w:val="auto"/>
        </w:rPr>
      </w:pPr>
      <w:r w:rsidRPr="00A174E6">
        <w:rPr>
          <w:color w:val="auto"/>
        </w:rPr>
        <w:t xml:space="preserve">7. Наявність необхідного розміру і простору при підході, під’їзді, незважаючи на фізичні розміри, стан та мобільність користувача. </w:t>
      </w:r>
    </w:p>
    <w:p w:rsidR="00752CF1" w:rsidRPr="00A174E6" w:rsidRDefault="00C324CB" w:rsidP="00597666">
      <w:pPr>
        <w:pStyle w:val="Default"/>
        <w:jc w:val="both"/>
        <w:rPr>
          <w:color w:val="auto"/>
        </w:rPr>
      </w:pPr>
      <w:r w:rsidRPr="00A174E6">
        <w:rPr>
          <w:color w:val="auto"/>
        </w:rPr>
        <w:t>3.6.</w:t>
      </w:r>
      <w:r w:rsidR="003A6C1E">
        <w:rPr>
          <w:color w:val="auto"/>
          <w:lang w:val="ru-RU"/>
        </w:rPr>
        <w:t>4</w:t>
      </w:r>
      <w:r w:rsidRPr="00A174E6">
        <w:rPr>
          <w:color w:val="auto"/>
        </w:rPr>
        <w:t xml:space="preserve">. Форми розумного пристосування в організації освітнього середовища: </w:t>
      </w:r>
    </w:p>
    <w:p w:rsidR="00DA70A1" w:rsidRPr="00A174E6" w:rsidRDefault="00C324CB" w:rsidP="00597666">
      <w:pPr>
        <w:pStyle w:val="Default"/>
        <w:jc w:val="both"/>
        <w:rPr>
          <w:color w:val="auto"/>
        </w:rPr>
      </w:pPr>
      <w:r w:rsidRPr="00A174E6">
        <w:rPr>
          <w:color w:val="auto"/>
        </w:rPr>
        <w:t>1. Внесення змін чи модифікацій до будівель як ззовні, так і всередині: встановлення пандусу, зміна розміру дверного проходу, встановлення автоматичних дверей, перефарбування приміщен</w:t>
      </w:r>
      <w:r w:rsidR="00DA70A1" w:rsidRPr="00A174E6">
        <w:rPr>
          <w:color w:val="auto"/>
        </w:rPr>
        <w:t>ня в контрастні кольори тощо.</w:t>
      </w:r>
    </w:p>
    <w:p w:rsidR="00DA70A1" w:rsidRPr="00A174E6" w:rsidRDefault="00C324CB" w:rsidP="00597666">
      <w:pPr>
        <w:pStyle w:val="Default"/>
        <w:jc w:val="both"/>
        <w:rPr>
          <w:color w:val="auto"/>
        </w:rPr>
      </w:pPr>
      <w:r w:rsidRPr="00A174E6">
        <w:rPr>
          <w:color w:val="auto"/>
        </w:rPr>
        <w:t xml:space="preserve"> 2. Пристосування (модифікація) простору: доступність туалетних кімнат, достатній для пересування простір між меблями у класних кімнатах, зонування приміщення. </w:t>
      </w:r>
    </w:p>
    <w:p w:rsidR="00DA70A1" w:rsidRPr="00A174E6" w:rsidRDefault="00C324CB" w:rsidP="00597666">
      <w:pPr>
        <w:pStyle w:val="Default"/>
        <w:jc w:val="both"/>
        <w:rPr>
          <w:color w:val="auto"/>
        </w:rPr>
      </w:pPr>
      <w:r w:rsidRPr="00A174E6">
        <w:rPr>
          <w:color w:val="auto"/>
        </w:rPr>
        <w:t>3. Інформативність: позначки, написи на дверях, вказівники.</w:t>
      </w:r>
    </w:p>
    <w:p w:rsidR="002A167E" w:rsidRPr="001619D7" w:rsidRDefault="00C324CB" w:rsidP="00597666">
      <w:pPr>
        <w:pStyle w:val="Default"/>
        <w:jc w:val="both"/>
        <w:rPr>
          <w:color w:val="auto"/>
        </w:rPr>
      </w:pPr>
      <w:r w:rsidRPr="00A174E6">
        <w:rPr>
          <w:color w:val="auto"/>
        </w:rPr>
        <w:t xml:space="preserve"> 4. Обладнання: підйомники, лампи на столах, меблі, висота яких регулюється.</w:t>
      </w:r>
    </w:p>
    <w:p w:rsidR="002A167E" w:rsidRDefault="00C324CB" w:rsidP="00597666">
      <w:pPr>
        <w:pStyle w:val="Default"/>
        <w:jc w:val="both"/>
      </w:pPr>
      <w:r>
        <w:t>3.</w:t>
      </w:r>
      <w:r w:rsidR="001619D7">
        <w:t>7</w:t>
      </w:r>
      <w:r>
        <w:t xml:space="preserve">. Мотивуюче освітнє середовище передбачає: </w:t>
      </w:r>
    </w:p>
    <w:p w:rsidR="002A167E" w:rsidRDefault="00C324CB" w:rsidP="00597666">
      <w:pPr>
        <w:pStyle w:val="Default"/>
        <w:jc w:val="both"/>
      </w:pPr>
      <w:r>
        <w:t xml:space="preserve">1. Максимальне залучення учасників освітнього процесу до прийняття рішень щодо змін в організації освітнього середовища . </w:t>
      </w:r>
    </w:p>
    <w:p w:rsidR="002A167E" w:rsidRDefault="00C324CB" w:rsidP="00597666">
      <w:pPr>
        <w:pStyle w:val="Default"/>
        <w:jc w:val="both"/>
      </w:pPr>
      <w:r>
        <w:t>2. Дотримання балансу у «володінні» та «</w:t>
      </w:r>
      <w:proofErr w:type="spellStart"/>
      <w:r>
        <w:t>залученості</w:t>
      </w:r>
      <w:proofErr w:type="spellEnd"/>
      <w:r>
        <w:t xml:space="preserve">» до формування освітнього середовища . </w:t>
      </w:r>
    </w:p>
    <w:p w:rsidR="002A167E" w:rsidRDefault="00C324CB" w:rsidP="00597666">
      <w:pPr>
        <w:pStyle w:val="Default"/>
        <w:jc w:val="both"/>
      </w:pPr>
      <w:r>
        <w:t xml:space="preserve">3. Забезпечення динамічності освітнього середовища. </w:t>
      </w:r>
    </w:p>
    <w:p w:rsidR="002A167E" w:rsidRDefault="00C324CB" w:rsidP="00597666">
      <w:pPr>
        <w:pStyle w:val="Default"/>
        <w:jc w:val="both"/>
      </w:pPr>
      <w:r>
        <w:t xml:space="preserve">4. Проведення навчальних занять поза межами класу. </w:t>
      </w:r>
    </w:p>
    <w:p w:rsidR="002A167E" w:rsidRDefault="00C324CB" w:rsidP="00597666">
      <w:pPr>
        <w:pStyle w:val="Default"/>
        <w:jc w:val="both"/>
      </w:pPr>
      <w:r>
        <w:t>3.</w:t>
      </w:r>
      <w:r w:rsidR="001619D7">
        <w:t>8</w:t>
      </w:r>
      <w:r>
        <w:t xml:space="preserve">. </w:t>
      </w:r>
      <w:proofErr w:type="spellStart"/>
      <w:r>
        <w:t>Здоров’язбережувальне</w:t>
      </w:r>
      <w:proofErr w:type="spellEnd"/>
      <w:r>
        <w:t xml:space="preserve"> освітнє середовище керується принципом послідовності та позитивного прикладу. </w:t>
      </w:r>
    </w:p>
    <w:p w:rsidR="002A167E" w:rsidRDefault="00C324CB" w:rsidP="00597666">
      <w:pPr>
        <w:pStyle w:val="Default"/>
        <w:jc w:val="both"/>
      </w:pPr>
      <w:r>
        <w:t>3.</w:t>
      </w:r>
      <w:r w:rsidR="001619D7">
        <w:t>9</w:t>
      </w:r>
      <w:r>
        <w:t xml:space="preserve">. Мотивація учнів до здорового способу життя передбачає наступні кроки: </w:t>
      </w:r>
    </w:p>
    <w:p w:rsidR="002A167E" w:rsidRDefault="00C324CB" w:rsidP="00597666">
      <w:pPr>
        <w:pStyle w:val="Default"/>
        <w:jc w:val="both"/>
      </w:pPr>
      <w:r>
        <w:t xml:space="preserve">1) Перерви під час уроків для вправ. </w:t>
      </w:r>
    </w:p>
    <w:p w:rsidR="002A167E" w:rsidRDefault="00C324CB" w:rsidP="00597666">
      <w:pPr>
        <w:pStyle w:val="Default"/>
        <w:jc w:val="both"/>
      </w:pPr>
      <w:r>
        <w:t xml:space="preserve">2) Спільні заходи для шкіл на свіжому повітрі . </w:t>
      </w:r>
    </w:p>
    <w:p w:rsidR="002A167E" w:rsidRDefault="00C324CB" w:rsidP="00597666">
      <w:pPr>
        <w:pStyle w:val="Default"/>
        <w:jc w:val="both"/>
      </w:pPr>
      <w:r>
        <w:t xml:space="preserve">3) Політика «розумного використання». </w:t>
      </w:r>
    </w:p>
    <w:p w:rsidR="002A167E" w:rsidRDefault="001619D7" w:rsidP="00597666">
      <w:pPr>
        <w:pStyle w:val="Default"/>
        <w:jc w:val="both"/>
      </w:pPr>
      <w:r>
        <w:t>3.10</w:t>
      </w:r>
      <w:r w:rsidR="00C324CB">
        <w:t xml:space="preserve">. Простір інформаційної взаємодії та соціально-культурної комунікації. Освітня діяльність у закладі освіти неможлива без створення інформаційного простору, використання інформаційних ресурсів та комунікацій між учасниками освітнього процесу. Під впливом процесів глобальної інформатизації змінюються мета і завдання освітнього закладу, вони стають більше особистісно-орієнтованими, спрямованими, у тому числі, на формування та розвиток здібностей учнів і вчителів щодо опрацювання освітньої інформації. Шкільна бібліотека має трансформуватися на сучасний інформаційно-методичний центр, який поєднує в собі інформаційну, освітню, розвиваючу, культурну, виховну, </w:t>
      </w:r>
      <w:proofErr w:type="spellStart"/>
      <w:r w:rsidR="00C324CB">
        <w:t>дозвіллєву</w:t>
      </w:r>
      <w:proofErr w:type="spellEnd"/>
      <w:r w:rsidR="00C324CB">
        <w:t xml:space="preserve"> функції. 3.1</w:t>
      </w:r>
      <w:r>
        <w:t>1</w:t>
      </w:r>
      <w:r w:rsidR="00C324CB">
        <w:t xml:space="preserve">. Завдання бібліотеки </w:t>
      </w:r>
      <w:r w:rsidR="00FF23C0">
        <w:t>гімназії</w:t>
      </w:r>
      <w:r w:rsidR="00C324CB">
        <w:t xml:space="preserve">: </w:t>
      </w:r>
    </w:p>
    <w:p w:rsidR="002A167E" w:rsidRDefault="00C324CB" w:rsidP="00597666">
      <w:pPr>
        <w:pStyle w:val="Default"/>
        <w:jc w:val="both"/>
      </w:pPr>
      <w:r>
        <w:t>1) Інформаційний</w:t>
      </w:r>
      <w:r w:rsidR="002A167E">
        <w:t xml:space="preserve"> супровід освітнього процесу. </w:t>
      </w:r>
    </w:p>
    <w:p w:rsidR="002A167E" w:rsidRDefault="00C324CB" w:rsidP="00597666">
      <w:pPr>
        <w:pStyle w:val="Default"/>
        <w:jc w:val="both"/>
      </w:pPr>
      <w:r>
        <w:t xml:space="preserve">2) Формування в учасників освітнього процесу інформаційної компетентності. </w:t>
      </w:r>
    </w:p>
    <w:p w:rsidR="002A167E" w:rsidRDefault="00C324CB" w:rsidP="00597666">
      <w:pPr>
        <w:pStyle w:val="Default"/>
        <w:jc w:val="both"/>
      </w:pPr>
      <w:r>
        <w:t xml:space="preserve">3) Зберігання інформаційних ресурсів, створених у </w:t>
      </w:r>
      <w:r w:rsidR="00C84FF0">
        <w:t>гімназії</w:t>
      </w:r>
      <w:r>
        <w:t xml:space="preserve">. </w:t>
      </w:r>
    </w:p>
    <w:p w:rsidR="002A167E" w:rsidRDefault="00C324CB" w:rsidP="00597666">
      <w:pPr>
        <w:pStyle w:val="Default"/>
        <w:jc w:val="both"/>
      </w:pPr>
      <w:r>
        <w:t xml:space="preserve">4) Створення архіву відео- й </w:t>
      </w:r>
      <w:proofErr w:type="spellStart"/>
      <w:r>
        <w:t>аудіоматеріалів</w:t>
      </w:r>
      <w:proofErr w:type="spellEnd"/>
      <w:r>
        <w:t xml:space="preserve"> про заходи, проведені в </w:t>
      </w:r>
      <w:r w:rsidR="00C84FF0">
        <w:t>гімназії</w:t>
      </w:r>
      <w:r>
        <w:t xml:space="preserve">, урочисті зібрання, пам’ятні дати. </w:t>
      </w:r>
    </w:p>
    <w:p w:rsidR="003A6C1E" w:rsidRDefault="001619D7" w:rsidP="00597666">
      <w:pPr>
        <w:pStyle w:val="Default"/>
        <w:jc w:val="both"/>
        <w:rPr>
          <w:lang w:val="ru-RU"/>
        </w:rPr>
      </w:pPr>
      <w:r>
        <w:t>3.12</w:t>
      </w:r>
      <w:r w:rsidR="00C324CB">
        <w:t xml:space="preserve">. Для моніторингу та </w:t>
      </w:r>
      <w:proofErr w:type="spellStart"/>
      <w:r w:rsidR="00C324CB">
        <w:t>самооцінювання</w:t>
      </w:r>
      <w:proofErr w:type="spellEnd"/>
      <w:r w:rsidR="00C324CB">
        <w:t xml:space="preserve"> освітнього середовища закладу освіти використовується «Форма </w:t>
      </w:r>
      <w:proofErr w:type="spellStart"/>
      <w:r w:rsidR="00C324CB">
        <w:t>самооцінювання</w:t>
      </w:r>
      <w:proofErr w:type="spellEnd"/>
      <w:r w:rsidR="00C324CB">
        <w:t xml:space="preserve"> освітнього середовища закладу освіти»</w:t>
      </w:r>
    </w:p>
    <w:p w:rsidR="00C324CB" w:rsidRDefault="00C324CB" w:rsidP="00597666">
      <w:pPr>
        <w:pStyle w:val="Default"/>
        <w:jc w:val="both"/>
      </w:pPr>
      <w:r>
        <w:t xml:space="preserve"> (Додаток 1).</w:t>
      </w:r>
    </w:p>
    <w:p w:rsidR="00147F20" w:rsidRPr="00C84FF0" w:rsidRDefault="003A6C1E" w:rsidP="00597666">
      <w:pPr>
        <w:pStyle w:val="Default"/>
        <w:jc w:val="both"/>
      </w:pPr>
      <w:r>
        <w:rPr>
          <w:lang w:val="ru-RU"/>
        </w:rPr>
        <w:t>3</w:t>
      </w:r>
      <w:r>
        <w:t>.</w:t>
      </w:r>
      <w:r w:rsidR="00CD3282">
        <w:rPr>
          <w:lang w:val="ru-RU"/>
        </w:rPr>
        <w:t>13</w:t>
      </w:r>
      <w:r>
        <w:t>.</w:t>
      </w:r>
      <w:r w:rsidR="00410F3B" w:rsidRPr="00C84FF0">
        <w:t xml:space="preserve"> Критерії створення безпечного та комфортного освітнього середовища: </w:t>
      </w:r>
    </w:p>
    <w:p w:rsidR="00147F20" w:rsidRPr="00C84FF0" w:rsidRDefault="00410F3B" w:rsidP="00597666">
      <w:pPr>
        <w:pStyle w:val="Default"/>
        <w:jc w:val="both"/>
      </w:pPr>
      <w:r w:rsidRPr="00C84FF0">
        <w:lastRenderedPageBreak/>
        <w:t xml:space="preserve">- у закладі дотримано вимог санітарно-гігієнічних правил і норм, приміщення, територія закладу освіти охайні та доглянуті; </w:t>
      </w:r>
    </w:p>
    <w:p w:rsidR="00147F20" w:rsidRPr="00C84FF0" w:rsidRDefault="00410F3B" w:rsidP="00597666">
      <w:pPr>
        <w:pStyle w:val="Default"/>
        <w:jc w:val="both"/>
      </w:pPr>
      <w:r w:rsidRPr="00C84FF0">
        <w:t xml:space="preserve">- заклад забезпечений навчальними та іншими приміщеннями з відповідним обладнанням, що необхідні для реалізації освітньої програми; </w:t>
      </w:r>
    </w:p>
    <w:p w:rsidR="00147F20" w:rsidRPr="00C84FF0" w:rsidRDefault="00410F3B" w:rsidP="00597666">
      <w:pPr>
        <w:pStyle w:val="Default"/>
        <w:jc w:val="both"/>
      </w:pPr>
      <w:r w:rsidRPr="00C84FF0">
        <w:t xml:space="preserve">- дизайн освітнього середовища закладу функціональний, ергономічний та дозволяє максимально ефективно використовувати приміщення та територію закладу в освітньому процесі; </w:t>
      </w:r>
    </w:p>
    <w:p w:rsidR="00147F20" w:rsidRPr="00C84FF0" w:rsidRDefault="00410F3B" w:rsidP="00597666">
      <w:pPr>
        <w:pStyle w:val="Default"/>
        <w:jc w:val="both"/>
      </w:pPr>
      <w:r w:rsidRPr="00C84FF0">
        <w:t xml:space="preserve">- здобувачі освіти та працівники закладу обізнані з вимогами щодо охорони праці, безпеки життєдіяльності, пожежної безпеки, правил поведінки в умовах надзвичайних ситуацій і дотримуються їх; </w:t>
      </w:r>
    </w:p>
    <w:p w:rsidR="00147F20" w:rsidRPr="00C84FF0" w:rsidRDefault="00410F3B" w:rsidP="00597666">
      <w:pPr>
        <w:pStyle w:val="Default"/>
        <w:jc w:val="both"/>
      </w:pPr>
      <w:r w:rsidRPr="00C84FF0">
        <w:t xml:space="preserve">- педагогічні працівники обізнані щодо правил поведінки у разі нещасного випадку зі здобувачами освіти та працівниками закладу чи раптового погіршення їх стану здоров’я і вживають необхідних заходів у таких ситуаціях; </w:t>
      </w:r>
    </w:p>
    <w:p w:rsidR="00147F20" w:rsidRPr="00C84FF0" w:rsidRDefault="00410F3B" w:rsidP="00597666">
      <w:pPr>
        <w:pStyle w:val="Default"/>
        <w:jc w:val="both"/>
      </w:pPr>
      <w:r w:rsidRPr="00C84FF0">
        <w:t xml:space="preserve">- у закладі створено умови для здорового харчування; </w:t>
      </w:r>
    </w:p>
    <w:p w:rsidR="00147F20" w:rsidRPr="00C84FF0" w:rsidRDefault="00410F3B" w:rsidP="00597666">
      <w:pPr>
        <w:pStyle w:val="Default"/>
        <w:jc w:val="both"/>
      </w:pPr>
      <w:r w:rsidRPr="00C84FF0">
        <w:t xml:space="preserve">- у закладі створено умови для безпечного використання мережі Інтернет, в учасників освітнього процесу формуються навички безпечної поведінки в мережі Інтернет. </w:t>
      </w:r>
    </w:p>
    <w:p w:rsidR="00147F20" w:rsidRPr="00C84FF0" w:rsidRDefault="003A6C1E" w:rsidP="00597666">
      <w:pPr>
        <w:pStyle w:val="Default"/>
        <w:jc w:val="both"/>
      </w:pPr>
      <w:r>
        <w:rPr>
          <w:lang w:val="ru-RU"/>
        </w:rPr>
        <w:t>3</w:t>
      </w:r>
      <w:r w:rsidR="00410F3B" w:rsidRPr="00C84FF0">
        <w:t>.</w:t>
      </w:r>
      <w:r w:rsidR="00CD3282">
        <w:rPr>
          <w:lang w:val="ru-RU"/>
        </w:rPr>
        <w:t>14</w:t>
      </w:r>
      <w:r w:rsidR="00410F3B" w:rsidRPr="00C84FF0">
        <w:t xml:space="preserve">. Критерії для оцінювання безпеки середовища, вільного від будь-яких форм насильства та дискримінації: </w:t>
      </w:r>
    </w:p>
    <w:p w:rsidR="00147F20" w:rsidRPr="00C84FF0" w:rsidRDefault="00410F3B" w:rsidP="00597666">
      <w:pPr>
        <w:pStyle w:val="Default"/>
        <w:jc w:val="both"/>
      </w:pPr>
      <w:r w:rsidRPr="00C84FF0">
        <w:t>- заклад планує та реалізує діяльність щодо протидії будь-яким пр</w:t>
      </w:r>
      <w:r w:rsidR="00147F20" w:rsidRPr="00C84FF0">
        <w:t xml:space="preserve">оявам дискримінації, </w:t>
      </w:r>
      <w:proofErr w:type="spellStart"/>
      <w:r w:rsidR="00147F20" w:rsidRPr="00C84FF0">
        <w:t>булінгу</w:t>
      </w:r>
      <w:proofErr w:type="spellEnd"/>
      <w:r w:rsidR="00147F20" w:rsidRPr="00C84FF0">
        <w:t xml:space="preserve">; </w:t>
      </w:r>
      <w:r w:rsidRPr="00C84FF0">
        <w:t xml:space="preserve"> </w:t>
      </w:r>
    </w:p>
    <w:p w:rsidR="00147F20" w:rsidRPr="00C84FF0" w:rsidRDefault="00410F3B" w:rsidP="00597666">
      <w:pPr>
        <w:pStyle w:val="Default"/>
        <w:jc w:val="both"/>
      </w:pPr>
      <w:r w:rsidRPr="00C84FF0">
        <w:t xml:space="preserve">- у закладі оприлюднено правила поведінки учасників освітнього процесу, що забезпечують дотримання етичних норм, повагу до гідності, прав і свобод людини; </w:t>
      </w:r>
    </w:p>
    <w:p w:rsidR="00147F20" w:rsidRPr="00C84FF0" w:rsidRDefault="00410F3B" w:rsidP="00597666">
      <w:pPr>
        <w:pStyle w:val="Default"/>
        <w:jc w:val="both"/>
      </w:pPr>
      <w:r w:rsidRPr="00C84FF0">
        <w:t xml:space="preserve">- керівництво закладу, педагогічні працівники обізнані щодо ознак різних форм </w:t>
      </w:r>
      <w:proofErr w:type="spellStart"/>
      <w:r w:rsidRPr="00C84FF0">
        <w:t>булінгу</w:t>
      </w:r>
      <w:proofErr w:type="spellEnd"/>
      <w:r w:rsidRPr="00C84FF0">
        <w:t xml:space="preserve">, іншого насильства та дотримуються порядку реагування на їх прояви; </w:t>
      </w:r>
    </w:p>
    <w:p w:rsidR="00147F20" w:rsidRPr="00C84FF0" w:rsidRDefault="00410F3B" w:rsidP="00597666">
      <w:pPr>
        <w:pStyle w:val="Default"/>
        <w:jc w:val="both"/>
      </w:pPr>
      <w:r w:rsidRPr="00C84FF0">
        <w:t xml:space="preserve">- у закладі організована робота психологічної та соціальної служби, у тому числі для психологічного супроводу учасників освітнього процесу, які вчинили </w:t>
      </w:r>
      <w:proofErr w:type="spellStart"/>
      <w:r w:rsidRPr="00C84FF0">
        <w:t>булінг</w:t>
      </w:r>
      <w:proofErr w:type="spellEnd"/>
      <w:r w:rsidRPr="00C84FF0">
        <w:t xml:space="preserve">, стали його свідками або постраждали від </w:t>
      </w:r>
      <w:proofErr w:type="spellStart"/>
      <w:r w:rsidRPr="00C84FF0">
        <w:t>булінгу</w:t>
      </w:r>
      <w:proofErr w:type="spellEnd"/>
      <w:r w:rsidRPr="00C84FF0">
        <w:t xml:space="preserve">, іншого насильства; </w:t>
      </w:r>
    </w:p>
    <w:p w:rsidR="00147F20" w:rsidRPr="00C84FF0" w:rsidRDefault="00410F3B" w:rsidP="00597666">
      <w:pPr>
        <w:pStyle w:val="Default"/>
        <w:jc w:val="both"/>
      </w:pPr>
      <w:r w:rsidRPr="00C84FF0">
        <w:t xml:space="preserve">- заклад взаємодіє з органами та службами щодо захисту прав дітей, правоохоронними органами, у тому числі залучає їх до заходів із запобігання </w:t>
      </w:r>
      <w:proofErr w:type="spellStart"/>
      <w:r w:rsidRPr="00C84FF0">
        <w:t>булінгу</w:t>
      </w:r>
      <w:proofErr w:type="spellEnd"/>
      <w:r w:rsidRPr="00C84FF0">
        <w:t xml:space="preserve">, іншому насильству. </w:t>
      </w:r>
    </w:p>
    <w:p w:rsidR="00147F20" w:rsidRPr="00C84FF0" w:rsidRDefault="00CD3282" w:rsidP="00597666">
      <w:pPr>
        <w:pStyle w:val="Default"/>
        <w:jc w:val="both"/>
      </w:pPr>
      <w:r w:rsidRPr="00205882">
        <w:t>3</w:t>
      </w:r>
      <w:r w:rsidR="00410F3B" w:rsidRPr="00C84FF0">
        <w:t>.</w:t>
      </w:r>
      <w:r w:rsidRPr="00205882">
        <w:t>15</w:t>
      </w:r>
      <w:r w:rsidR="00410F3B" w:rsidRPr="00C84FF0">
        <w:t xml:space="preserve">. Особам з особливими освітніми потребами освіта в закладі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враховує індивідуальні потреби таких осіб. </w:t>
      </w:r>
    </w:p>
    <w:p w:rsidR="00147F20" w:rsidRPr="00C84FF0" w:rsidRDefault="00731513" w:rsidP="00597666">
      <w:pPr>
        <w:pStyle w:val="Default"/>
        <w:jc w:val="both"/>
      </w:pPr>
      <w:r>
        <w:rPr>
          <w:lang w:val="ru-RU"/>
        </w:rPr>
        <w:t>3</w:t>
      </w:r>
      <w:r w:rsidR="00410F3B" w:rsidRPr="00C84FF0">
        <w:t>.</w:t>
      </w:r>
      <w:r w:rsidR="00CD3282">
        <w:rPr>
          <w:lang w:val="ru-RU"/>
        </w:rPr>
        <w:t>16.</w:t>
      </w:r>
      <w:r w:rsidR="00410F3B" w:rsidRPr="00C84FF0">
        <w:t xml:space="preserve"> Критерії для оцінювання інклюзивного, розвивального та мотивуючого до навчання освітнього середовища: </w:t>
      </w:r>
    </w:p>
    <w:p w:rsidR="005150DB" w:rsidRPr="00C84FF0" w:rsidRDefault="00410F3B" w:rsidP="00597666">
      <w:pPr>
        <w:pStyle w:val="Default"/>
        <w:jc w:val="both"/>
      </w:pPr>
      <w:r w:rsidRPr="00C84FF0">
        <w:t xml:space="preserve">- приміщення, територію закладу облаштовано з урахуванням принципів універсального дизайну та розумного пристосування; </w:t>
      </w:r>
    </w:p>
    <w:p w:rsidR="005150DB" w:rsidRPr="00C84FF0" w:rsidRDefault="00410F3B" w:rsidP="00597666">
      <w:pPr>
        <w:pStyle w:val="Default"/>
        <w:jc w:val="both"/>
      </w:pPr>
      <w:r w:rsidRPr="00C84FF0">
        <w:t xml:space="preserve">- у закладі застосовуються методики та технології роботи з дітьми з особливими освітніми потребами, забезпечуються корекційна спрямованість освітнього процесу, інша необхідна підтримка здобувачів освіти з особливими освітніми потребами; </w:t>
      </w:r>
    </w:p>
    <w:p w:rsidR="005150DB" w:rsidRPr="00C84FF0" w:rsidRDefault="00410F3B" w:rsidP="00597666">
      <w:pPr>
        <w:pStyle w:val="Default"/>
        <w:jc w:val="both"/>
      </w:pPr>
      <w:r w:rsidRPr="00C84FF0">
        <w:t xml:space="preserve">- заклад взаємодіє з батьками дітей з особливими освітніми потребами, фахівцями інклюзивно-ресурсного центру, залучає їх до розроблення індивідуальних програм розвитку та іншої необхідної підтримки дітей під час здобуття освіти; </w:t>
      </w:r>
    </w:p>
    <w:p w:rsidR="005150DB" w:rsidRPr="00C84FF0" w:rsidRDefault="00410F3B" w:rsidP="00597666">
      <w:pPr>
        <w:pStyle w:val="Default"/>
        <w:jc w:val="both"/>
      </w:pPr>
      <w:r w:rsidRPr="00C84FF0">
        <w:t xml:space="preserve">- освітнє середовище мотивує здобувачів освіти до оволодіння ключовими </w:t>
      </w:r>
      <w:proofErr w:type="spellStart"/>
      <w:r w:rsidRPr="00C84FF0">
        <w:t>компетентностями</w:t>
      </w:r>
      <w:proofErr w:type="spellEnd"/>
      <w:r w:rsidRPr="00C84FF0">
        <w:t xml:space="preserve">, ведення здорового способу життя, екологічно доцільної поведінки, заняття спортом; </w:t>
      </w:r>
    </w:p>
    <w:p w:rsidR="005150DB" w:rsidRPr="00C84FF0" w:rsidRDefault="00410F3B" w:rsidP="00597666">
      <w:pPr>
        <w:pStyle w:val="Default"/>
        <w:jc w:val="both"/>
      </w:pPr>
      <w:r w:rsidRPr="00C84FF0">
        <w:t xml:space="preserve">- бібліотека функціонує, як інформаційний центр закладу. </w:t>
      </w:r>
    </w:p>
    <w:p w:rsidR="005150DB" w:rsidRPr="00C84FF0" w:rsidRDefault="00731513" w:rsidP="00597666">
      <w:pPr>
        <w:pStyle w:val="Default"/>
        <w:jc w:val="both"/>
      </w:pPr>
      <w:r>
        <w:rPr>
          <w:lang w:val="ru-RU"/>
        </w:rPr>
        <w:t>3.</w:t>
      </w:r>
      <w:r w:rsidR="00CD3282">
        <w:rPr>
          <w:lang w:val="ru-RU"/>
        </w:rPr>
        <w:t>17.</w:t>
      </w:r>
      <w:r w:rsidR="00410F3B" w:rsidRPr="00C84FF0">
        <w:t xml:space="preserve"> Принципами створення універсального дизайну є: </w:t>
      </w:r>
    </w:p>
    <w:p w:rsidR="005150DB" w:rsidRPr="00C84FF0" w:rsidRDefault="00410F3B" w:rsidP="00597666">
      <w:pPr>
        <w:pStyle w:val="Default"/>
        <w:jc w:val="both"/>
      </w:pPr>
      <w:r w:rsidRPr="00C84FF0">
        <w:t>- Рівність і доступність використання. Надання однакових засобів для всіх користувачів: для уникнення відособл</w:t>
      </w:r>
      <w:r w:rsidR="005150DB" w:rsidRPr="00C84FF0">
        <w:t xml:space="preserve">ення окремих груп населення. </w:t>
      </w:r>
    </w:p>
    <w:p w:rsidR="005150DB" w:rsidRPr="00C84FF0" w:rsidRDefault="00410F3B" w:rsidP="00597666">
      <w:pPr>
        <w:pStyle w:val="Default"/>
        <w:jc w:val="both"/>
      </w:pPr>
      <w:r w:rsidRPr="00C84FF0">
        <w:t xml:space="preserve">- Гнучкість використання. Дизайн повинен забезпечити наявність широкого переліку індивідуальних налаштувань і можливостей з урахуванням потреб користувачів. </w:t>
      </w:r>
    </w:p>
    <w:p w:rsidR="005150DB" w:rsidRPr="00C84FF0" w:rsidRDefault="00410F3B" w:rsidP="00597666">
      <w:pPr>
        <w:pStyle w:val="Default"/>
        <w:jc w:val="both"/>
      </w:pPr>
      <w:r w:rsidRPr="00C84FF0">
        <w:lastRenderedPageBreak/>
        <w:t xml:space="preserve">- Просте та зручне використання. Дизайн повинен забезпечувати простоту та інтуїтивність використання незалежно від досвіду, освіти, мовного рівня та віку користувача. </w:t>
      </w:r>
    </w:p>
    <w:p w:rsidR="005150DB" w:rsidRPr="00C84FF0" w:rsidRDefault="00410F3B" w:rsidP="00597666">
      <w:pPr>
        <w:pStyle w:val="Default"/>
        <w:jc w:val="both"/>
      </w:pPr>
      <w:r w:rsidRPr="00C84FF0">
        <w:t xml:space="preserve">- Сприйняття інформації з урахуванням різних сенсорних можливостей користувачів. Дизайн повинен сприяти ефективному донесенню всієї необхідної інформації до користувача незалежно від зовнішніх умов або можливостей сприйняття користувача. </w:t>
      </w:r>
    </w:p>
    <w:p w:rsidR="005150DB" w:rsidRPr="00C84FF0" w:rsidRDefault="00410F3B" w:rsidP="00597666">
      <w:pPr>
        <w:pStyle w:val="Default"/>
        <w:jc w:val="both"/>
      </w:pPr>
      <w:r w:rsidRPr="00C84FF0">
        <w:t xml:space="preserve">- Припустимість помилок. Дизайн повинен звести до мінімуму можливість виникнення ризиків і шкідливих наслідків випадкових або ненавмисних дій користувачів. </w:t>
      </w:r>
    </w:p>
    <w:p w:rsidR="005150DB" w:rsidRPr="00C84FF0" w:rsidRDefault="00410F3B" w:rsidP="00597666">
      <w:pPr>
        <w:pStyle w:val="Default"/>
        <w:jc w:val="both"/>
      </w:pPr>
      <w:r w:rsidRPr="00C84FF0">
        <w:t xml:space="preserve">- Низький рівень фізичних зусиль. Дизайн розраховано на затрату незначних фізичних ресурсів користувачів, на мінімальний рівень стомлюваності. </w:t>
      </w:r>
    </w:p>
    <w:p w:rsidR="00410F3B" w:rsidRPr="00205882" w:rsidRDefault="00410F3B" w:rsidP="00597666">
      <w:pPr>
        <w:pStyle w:val="Default"/>
        <w:jc w:val="both"/>
      </w:pPr>
      <w:r w:rsidRPr="00C84FF0">
        <w:t>- Наявність необхідного розміру і простору при підході, під’їзді та різноманітних діях, незважаючи на фізичні параметри, стан і ступінь мобільності користувача.</w:t>
      </w: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0D7996" w:rsidRPr="00205882" w:rsidRDefault="000D7996" w:rsidP="00597666">
      <w:pPr>
        <w:pStyle w:val="Default"/>
        <w:jc w:val="both"/>
      </w:pPr>
    </w:p>
    <w:p w:rsidR="00C324CB" w:rsidRPr="00205882" w:rsidRDefault="00C324CB" w:rsidP="00597666">
      <w:pPr>
        <w:pStyle w:val="Default"/>
        <w:jc w:val="both"/>
      </w:pPr>
    </w:p>
    <w:p w:rsidR="00966E17" w:rsidRDefault="00036C48" w:rsidP="00597666">
      <w:pPr>
        <w:pStyle w:val="Default"/>
        <w:jc w:val="both"/>
        <w:rPr>
          <w:b/>
          <w:sz w:val="28"/>
          <w:szCs w:val="28"/>
          <w:lang w:val="ru-RU"/>
        </w:rPr>
      </w:pPr>
      <w:r w:rsidRPr="00036C48">
        <w:rPr>
          <w:b/>
          <w:sz w:val="28"/>
          <w:szCs w:val="28"/>
        </w:rPr>
        <w:lastRenderedPageBreak/>
        <w:t>4. СИСТЕМА ОЦІНЮВАННЯ ЗДОБУВАЧІВ ОСВІТИ</w:t>
      </w:r>
    </w:p>
    <w:p w:rsidR="00F71D10" w:rsidRPr="00036C48" w:rsidRDefault="00036C48" w:rsidP="00597666">
      <w:pPr>
        <w:pStyle w:val="Default"/>
        <w:jc w:val="both"/>
        <w:rPr>
          <w:sz w:val="28"/>
          <w:szCs w:val="28"/>
        </w:rPr>
      </w:pPr>
      <w:r w:rsidRPr="00036C48">
        <w:rPr>
          <w:sz w:val="28"/>
          <w:szCs w:val="28"/>
        </w:rPr>
        <w:t xml:space="preserve"> </w:t>
      </w:r>
    </w:p>
    <w:p w:rsidR="007C5EFD" w:rsidRPr="007C5EFD" w:rsidRDefault="007C5EFD" w:rsidP="00597666">
      <w:pPr>
        <w:pStyle w:val="Default"/>
        <w:jc w:val="both"/>
        <w:rPr>
          <w:color w:val="auto"/>
        </w:rPr>
      </w:pPr>
      <w:r w:rsidRPr="007C5EFD">
        <w:rPr>
          <w:color w:val="auto"/>
        </w:rPr>
        <w:t>Стратегічні завдання:</w:t>
      </w:r>
    </w:p>
    <w:p w:rsidR="007C5EFD" w:rsidRPr="007C5EFD" w:rsidRDefault="007C5EFD" w:rsidP="00597666">
      <w:pPr>
        <w:pStyle w:val="Default"/>
        <w:jc w:val="both"/>
        <w:rPr>
          <w:color w:val="auto"/>
        </w:rPr>
      </w:pPr>
      <w:r w:rsidRPr="007C5EFD">
        <w:rPr>
          <w:color w:val="auto"/>
        </w:rPr>
        <w:t xml:space="preserve">- при визначенні вимог до оцінювання результатів навчальної діяльності врахувати </w:t>
      </w:r>
      <w:proofErr w:type="spellStart"/>
      <w:r w:rsidRPr="007C5EFD">
        <w:rPr>
          <w:color w:val="auto"/>
        </w:rPr>
        <w:t>компетентнісний</w:t>
      </w:r>
      <w:proofErr w:type="spellEnd"/>
      <w:r w:rsidRPr="007C5EFD">
        <w:rPr>
          <w:color w:val="auto"/>
        </w:rPr>
        <w:t xml:space="preserve"> підхід до навчання,  в основу якого покладені ключові компетентності;</w:t>
      </w:r>
    </w:p>
    <w:p w:rsidR="007C5EFD" w:rsidRPr="007C5EFD" w:rsidRDefault="007C5EFD" w:rsidP="00597666">
      <w:pPr>
        <w:pStyle w:val="Default"/>
        <w:jc w:val="both"/>
        <w:rPr>
          <w:color w:val="auto"/>
        </w:rPr>
      </w:pPr>
      <w:r w:rsidRPr="007C5EFD">
        <w:rPr>
          <w:color w:val="auto"/>
        </w:rPr>
        <w:t>- підвищити якість надання  освітніх послуг відповідності до Державних стан-</w:t>
      </w:r>
      <w:proofErr w:type="spellStart"/>
      <w:r w:rsidRPr="007C5EFD">
        <w:rPr>
          <w:color w:val="auto"/>
        </w:rPr>
        <w:t>дартів</w:t>
      </w:r>
      <w:proofErr w:type="spellEnd"/>
      <w:r w:rsidRPr="007C5EFD">
        <w:rPr>
          <w:color w:val="auto"/>
        </w:rPr>
        <w:t xml:space="preserve"> освіти;</w:t>
      </w:r>
    </w:p>
    <w:p w:rsidR="007C5EFD" w:rsidRPr="007C5EFD" w:rsidRDefault="007C5EFD" w:rsidP="00597666">
      <w:pPr>
        <w:pStyle w:val="Default"/>
        <w:jc w:val="both"/>
        <w:rPr>
          <w:color w:val="auto"/>
        </w:rPr>
      </w:pPr>
      <w:r w:rsidRPr="007C5EFD">
        <w:rPr>
          <w:color w:val="auto"/>
        </w:rPr>
        <w:t>- здійснювати освітній процес відповідно до індивідуальних можливостей, інтересів, здібностей здобувачів освіти;</w:t>
      </w:r>
    </w:p>
    <w:p w:rsidR="007C5EFD" w:rsidRPr="00036C48" w:rsidRDefault="007C5EFD" w:rsidP="00597666">
      <w:pPr>
        <w:pStyle w:val="Default"/>
        <w:jc w:val="both"/>
        <w:rPr>
          <w:color w:val="auto"/>
        </w:rPr>
      </w:pPr>
      <w:r w:rsidRPr="007C5EFD">
        <w:rPr>
          <w:color w:val="auto"/>
        </w:rPr>
        <w:t>- основою оцінювання визначити  позитивний підхід, що передбачає врахування рівня досягнень здобувача освіти та динаміку результатів його навчання.</w:t>
      </w:r>
    </w:p>
    <w:p w:rsidR="007C5EFD" w:rsidRPr="007C5EFD" w:rsidRDefault="007C5EFD" w:rsidP="00597666">
      <w:pPr>
        <w:pStyle w:val="Default"/>
        <w:jc w:val="both"/>
        <w:rPr>
          <w:color w:val="auto"/>
        </w:rPr>
      </w:pPr>
      <w:r w:rsidRPr="007C5EFD">
        <w:rPr>
          <w:color w:val="auto"/>
        </w:rPr>
        <w:t>Очікувані результати:</w:t>
      </w:r>
    </w:p>
    <w:p w:rsidR="007C5EFD" w:rsidRPr="00036C48" w:rsidRDefault="007C5EFD" w:rsidP="00597666">
      <w:pPr>
        <w:pStyle w:val="Default"/>
        <w:jc w:val="both"/>
        <w:rPr>
          <w:color w:val="auto"/>
        </w:rPr>
      </w:pPr>
      <w:r w:rsidRPr="007C5EFD">
        <w:rPr>
          <w:color w:val="auto"/>
        </w:rPr>
        <w:t xml:space="preserve">здійснення мотивуючого оцінювання, що ґрунтується на позитивному підході, враховує освітню траєкторію кожного здобувача освіти, спрямовується на формування і розвиток ключових </w:t>
      </w:r>
      <w:proofErr w:type="spellStart"/>
      <w:r w:rsidRPr="007C5EFD">
        <w:rPr>
          <w:color w:val="auto"/>
        </w:rPr>
        <w:t>компетентностей</w:t>
      </w:r>
      <w:proofErr w:type="spellEnd"/>
      <w:r w:rsidRPr="007C5EFD">
        <w:rPr>
          <w:color w:val="auto"/>
        </w:rPr>
        <w:t>.</w:t>
      </w:r>
    </w:p>
    <w:p w:rsidR="00F71D10" w:rsidRDefault="00F71D10" w:rsidP="00597666">
      <w:pPr>
        <w:pStyle w:val="Default"/>
        <w:jc w:val="both"/>
      </w:pPr>
      <w:r>
        <w:t xml:space="preserve">4.1. Прозорість оцінювання. Система оцінювання навчальних досягнень здобувачів освіти в закладі освіти включає критерії, правила і процедури, за якими здійснюється оцінювання. Учні мають бути систематично поінформовані про розроблені вчителем критерії оцінювання. Інформація про критерії оцінювання може бути донесена до учнів у різних формах: </w:t>
      </w:r>
    </w:p>
    <w:p w:rsidR="00F71D10" w:rsidRDefault="00F71D10" w:rsidP="00597666">
      <w:pPr>
        <w:pStyle w:val="Default"/>
        <w:jc w:val="both"/>
      </w:pPr>
      <w:r>
        <w:t xml:space="preserve">- в усній формі перед кожним видом роботи, </w:t>
      </w:r>
    </w:p>
    <w:p w:rsidR="00F71D10" w:rsidRDefault="00F71D10" w:rsidP="00597666">
      <w:pPr>
        <w:pStyle w:val="Default"/>
        <w:jc w:val="both"/>
      </w:pPr>
      <w:r>
        <w:t xml:space="preserve">- шляхом розміщення на інформаційному стенді у класі, </w:t>
      </w:r>
    </w:p>
    <w:p w:rsidR="00F71D10" w:rsidRDefault="00F71D10" w:rsidP="00597666">
      <w:pPr>
        <w:pStyle w:val="Default"/>
        <w:jc w:val="both"/>
      </w:pPr>
      <w:r>
        <w:t xml:space="preserve">- через інтерактивну інтернет-платформу, </w:t>
      </w:r>
    </w:p>
    <w:p w:rsidR="00F71D10" w:rsidRDefault="00F71D10" w:rsidP="00597666">
      <w:pPr>
        <w:pStyle w:val="Default"/>
        <w:jc w:val="both"/>
      </w:pPr>
      <w:r>
        <w:t xml:space="preserve">- електронну пошту, </w:t>
      </w:r>
    </w:p>
    <w:p w:rsidR="00F71D10" w:rsidRDefault="00F71D10" w:rsidP="00597666">
      <w:pPr>
        <w:pStyle w:val="Default"/>
        <w:jc w:val="both"/>
      </w:pPr>
      <w:r>
        <w:t xml:space="preserve">- інші види комунікації. </w:t>
      </w:r>
    </w:p>
    <w:p w:rsidR="00F71D10" w:rsidRDefault="00F71D10" w:rsidP="00597666">
      <w:pPr>
        <w:pStyle w:val="Default"/>
        <w:jc w:val="both"/>
      </w:pPr>
      <w:r>
        <w:t xml:space="preserve">З правилами і процедурами оцінювання батьків і учнів доцільно ознайомити на початку навчального року, оприлюднивши їх на сайті закладу. </w:t>
      </w:r>
    </w:p>
    <w:p w:rsidR="00F71D10" w:rsidRDefault="00F71D10" w:rsidP="00597666">
      <w:pPr>
        <w:pStyle w:val="Default"/>
        <w:jc w:val="both"/>
      </w:pPr>
      <w:r>
        <w:t xml:space="preserve">4.2. Вимоги та критерії оцінювання. </w:t>
      </w:r>
    </w:p>
    <w:p w:rsidR="00F71D10" w:rsidRDefault="00F71D10" w:rsidP="00597666">
      <w:pPr>
        <w:pStyle w:val="Default"/>
        <w:jc w:val="both"/>
      </w:pPr>
      <w:r>
        <w:t xml:space="preserve">4.2.1. Вимоги до обов’язкових результатів навчання визначаються з урахуванням </w:t>
      </w:r>
      <w:proofErr w:type="spellStart"/>
      <w:r>
        <w:t>компетентнісного</w:t>
      </w:r>
      <w:proofErr w:type="spellEnd"/>
      <w:r>
        <w:t xml:space="preserve"> підходу до навчання, в основу якого покладено ключові компетентності: </w:t>
      </w:r>
    </w:p>
    <w:p w:rsidR="00F71D10" w:rsidRDefault="00F71D10" w:rsidP="00597666">
      <w:pPr>
        <w:pStyle w:val="Default"/>
        <w:jc w:val="both"/>
      </w:pPr>
      <w:r>
        <w:t xml:space="preserve">1) спілкування державною мовою (уміння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мовними засобами на повний спектр соціальних і культурних явищ – у навчанні, на роботі, вдома, у вільний час; усвідомлення ролі ефективного спілкування); </w:t>
      </w:r>
    </w:p>
    <w:p w:rsidR="00F71D10" w:rsidRDefault="00F71D10" w:rsidP="00597666">
      <w:pPr>
        <w:pStyle w:val="Default"/>
        <w:jc w:val="both"/>
      </w:pPr>
      <w:r>
        <w:t xml:space="preserve">2) спілкування іноземними мовами (уміння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соціальних і культурних контекстів); </w:t>
      </w:r>
    </w:p>
    <w:p w:rsidR="00F71D10" w:rsidRDefault="00F71D10" w:rsidP="00597666">
      <w:pPr>
        <w:pStyle w:val="Default"/>
        <w:jc w:val="both"/>
      </w:pPr>
      <w:r>
        <w:t xml:space="preserve">3) математична компетентність (культура логічного і алгоритмічного мислення; уміння застосовувати математичні числові та геометричні методи для вирішення прикладних завдань у різних сферах діяльності; здатність до розуміння і використання простих математичних моделей; уміння будувати такі моделі для вирішення проблем); </w:t>
      </w:r>
    </w:p>
    <w:p w:rsidR="00F71D10" w:rsidRDefault="00F71D10" w:rsidP="00597666">
      <w:pPr>
        <w:pStyle w:val="Default"/>
        <w:jc w:val="both"/>
      </w:pPr>
      <w:r>
        <w:t xml:space="preserve">4) компетентності в природничих науках і технологіях (наукове розуміння природи і сучасних технологій, а також здатність застосовувати його в практичній діяльності, уміння застосовувати науковий метод, спостерігати, аналізувати, формулювати гіпотези, збирати дані, проводити експерименти, аналізувати результати); </w:t>
      </w:r>
    </w:p>
    <w:p w:rsidR="00F71D10" w:rsidRDefault="00F71D10" w:rsidP="00597666">
      <w:pPr>
        <w:pStyle w:val="Default"/>
        <w:jc w:val="both"/>
      </w:pPr>
      <w:r>
        <w:t xml:space="preserve">5) інформаційно-цифрова компетентність (впевнене, а водночас критичне застосування інформаційно-комунікаційних технологій (ІКТ) для створення, пошуку, обробки, обміну інформацією на роботі, в публічному просторі та приватному спілкуванні; інформаційна й медіа грамотність, основи програмування, алгоритмічне мислення, робота з базами даних, навички безпеки в інтернеті та </w:t>
      </w:r>
      <w:proofErr w:type="spellStart"/>
      <w:r>
        <w:t>кібербезпеки</w:t>
      </w:r>
      <w:proofErr w:type="spellEnd"/>
      <w:r>
        <w:t xml:space="preserve">; розуміння етики роботи з інформацією (авторське право, інтелектуальна власність тощо); </w:t>
      </w:r>
    </w:p>
    <w:p w:rsidR="00F71D10" w:rsidRDefault="00F71D10" w:rsidP="00597666">
      <w:pPr>
        <w:pStyle w:val="Default"/>
        <w:jc w:val="both"/>
      </w:pPr>
      <w:r>
        <w:lastRenderedPageBreak/>
        <w:t xml:space="preserve">6) уміння вчитися впродовж життя (здатність до пошуку та засвоєння нових знань, набуття нових вмінь і навичок, організації навчального процесу (власного і колективного), зокрема через ефективне керування ресурсами та інформаційними потоками, вміння визначати навчальні цілі та способи їх досягнення, вибудовувати свою освітньо-професійну траєкторію, оцінювати власні результати навчання, навчатися впродовж життя); </w:t>
      </w:r>
    </w:p>
    <w:p w:rsidR="00F71D10" w:rsidRDefault="00F71D10" w:rsidP="00597666">
      <w:pPr>
        <w:pStyle w:val="Default"/>
        <w:jc w:val="both"/>
      </w:pPr>
      <w:r>
        <w:t xml:space="preserve">7) соціальні та громадянські компетентності (ефективна та конструктивна участь у громадському житті, в сім’ї, на роботі; уміння працювати з іншими на результат, попереджати і розв’язувати конфлікти, досягати компромісів; повага до закону, дотримання прав людини і підтримка соціокультурного різноманіття); </w:t>
      </w:r>
    </w:p>
    <w:p w:rsidR="00F71D10" w:rsidRDefault="00F71D10" w:rsidP="00597666">
      <w:pPr>
        <w:pStyle w:val="Default"/>
        <w:jc w:val="both"/>
      </w:pPr>
      <w:r>
        <w:t xml:space="preserve">8) ініціативність та підприємливість (уміння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 вміння раціонально поводити себе як споживач, ефективно використовувати індивідуальні заощадження, приймати доцільні рішення у сфері зайнятості, фінансів тощо); </w:t>
      </w:r>
    </w:p>
    <w:p w:rsidR="00F71D10" w:rsidRDefault="00F71D10" w:rsidP="00597666">
      <w:pPr>
        <w:pStyle w:val="Default"/>
        <w:jc w:val="both"/>
      </w:pPr>
      <w:r>
        <w:t xml:space="preserve">9) загальнокультурна грамотність (здатність розуміти твори мистецтва, формувати власні мистецькі смаки, самостійно виражати ідеї, досвід та почуття за допомогою мистецтва; глибоке розуміння власної національної ідентичності як підґрунтя відкритого ставлення та поваги до розмаїття культурного вираження інших); </w:t>
      </w:r>
    </w:p>
    <w:p w:rsidR="00F71D10" w:rsidRDefault="00F71D10" w:rsidP="00597666">
      <w:pPr>
        <w:pStyle w:val="Default"/>
        <w:jc w:val="both"/>
      </w:pPr>
      <w:r>
        <w:t xml:space="preserve">10) екологічна грамотність і здорове життя (уміння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здорового способу життя). За </w:t>
      </w:r>
      <w:proofErr w:type="spellStart"/>
      <w:r>
        <w:t>компетентнісного</w:t>
      </w:r>
      <w:proofErr w:type="spellEnd"/>
      <w:r>
        <w:t xml:space="preserve"> підходу оцінюється не обсяг засвоєних знань сам по собі, а те, як ці знання використовуються для вирішення прикладних завдань. </w:t>
      </w:r>
    </w:p>
    <w:p w:rsidR="00F71D10" w:rsidRDefault="00F71D10" w:rsidP="00597666">
      <w:pPr>
        <w:pStyle w:val="Default"/>
        <w:jc w:val="both"/>
      </w:pPr>
      <w:r>
        <w:t xml:space="preserve">4.2.2. Для оцінювання навчальних досягнень учнів кожен педагогічний працівник повинен спиратися на критерії оцінювання навчальних досягнень учнів, затверджені Міністерством освіти і науки України: </w:t>
      </w:r>
    </w:p>
    <w:p w:rsidR="00F71D10" w:rsidRDefault="00F71D10" w:rsidP="00597666">
      <w:pPr>
        <w:pStyle w:val="Default"/>
        <w:jc w:val="both"/>
      </w:pPr>
      <w:r>
        <w:t xml:space="preserve">- Про затвердження Критеріїв оцінювання навчальних досягнень учнів (вихованців) у системі загальної середньої освіти: наказ Міністерства освіти і науки України від 13.04.2011 року № 329. </w:t>
      </w:r>
    </w:p>
    <w:p w:rsidR="00F71D10" w:rsidRDefault="00F71D10" w:rsidP="00597666">
      <w:pPr>
        <w:pStyle w:val="Default"/>
        <w:jc w:val="both"/>
      </w:pPr>
      <w:r>
        <w:t xml:space="preserve">- Про затвердження орієнтовних вимог оцінювання навчальних досягнень учнів із базових дисциплін у системі загальної середньої освіти: наказ Міністерства освіти і науки України від 21.08.2013 року № 1222 (Із змінами, внесеними згідно з наказом Міністерства освіти і науки № 1009 від 19.08.2016). </w:t>
      </w:r>
    </w:p>
    <w:p w:rsidR="0051057E" w:rsidRDefault="00F71D10" w:rsidP="00597666">
      <w:pPr>
        <w:pStyle w:val="Default"/>
        <w:jc w:val="both"/>
      </w:pPr>
      <w:r w:rsidRPr="0051057E">
        <w:t xml:space="preserve">- </w:t>
      </w:r>
      <w:r w:rsidR="0051057E" w:rsidRPr="0051057E">
        <w:t xml:space="preserve">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 </w:t>
      </w:r>
      <w:r w:rsidR="0051057E">
        <w:t xml:space="preserve">наказ Міністерства освіти і науки України від 01.04.2022 року № 289. </w:t>
      </w:r>
    </w:p>
    <w:p w:rsidR="00F71D10" w:rsidRDefault="00F71D10" w:rsidP="00597666">
      <w:pPr>
        <w:pStyle w:val="Default"/>
        <w:jc w:val="both"/>
      </w:pPr>
      <w:r>
        <w:t xml:space="preserve">4.2.3. При виконанні обов’язкового виду роботи вчитель повинен мати розроблені критерії оцінювання навчальних досягнень учнів, які ґрунтуються на критеріях, затверджених МОН, а також враховують особливості вивчення теми (обсяг годин на вивчення, кількість обов’язкових робіт), освітню програму закладу освіти, </w:t>
      </w:r>
      <w:proofErr w:type="spellStart"/>
      <w:r>
        <w:t>компетентнісний</w:t>
      </w:r>
      <w:proofErr w:type="spellEnd"/>
      <w:r>
        <w:t xml:space="preserve"> підхід до викладання предмету (курсу), організаційну форму проведення навчального заняття). Розроблені вчителем критерії оцінювання не потребують затвердження керівництвом закладу освіти, проте повинні : </w:t>
      </w:r>
    </w:p>
    <w:p w:rsidR="00F71D10" w:rsidRDefault="00F71D10" w:rsidP="00597666">
      <w:pPr>
        <w:pStyle w:val="Default"/>
        <w:jc w:val="both"/>
      </w:pPr>
      <w:r>
        <w:t xml:space="preserve">1) мати у своїй основі чіткі і зрозумілі вимоги до навчальних результатів; </w:t>
      </w:r>
    </w:p>
    <w:p w:rsidR="00F71D10" w:rsidRDefault="00F71D10" w:rsidP="00597666">
      <w:pPr>
        <w:pStyle w:val="Default"/>
        <w:jc w:val="both"/>
      </w:pPr>
      <w:r>
        <w:t xml:space="preserve">2) дозволяти гарантовано досягти і перевищити ці результати; </w:t>
      </w:r>
    </w:p>
    <w:p w:rsidR="00F71D10" w:rsidRDefault="00F71D10" w:rsidP="00597666">
      <w:pPr>
        <w:pStyle w:val="Default"/>
        <w:jc w:val="both"/>
      </w:pPr>
      <w:r>
        <w:t xml:space="preserve">3) заохочувати учнів апробувати різні моделі досягнення результату без ризику отримати за це негативну оцінку; </w:t>
      </w:r>
    </w:p>
    <w:p w:rsidR="00F71D10" w:rsidRDefault="00F71D10" w:rsidP="00597666">
      <w:pPr>
        <w:pStyle w:val="Default"/>
        <w:jc w:val="both"/>
      </w:pPr>
      <w:r>
        <w:t xml:space="preserve">4) розвивати в учнів впевненість у своїх здібностях і можливостях; </w:t>
      </w:r>
    </w:p>
    <w:p w:rsidR="00F71D10" w:rsidRDefault="00F71D10" w:rsidP="00597666">
      <w:pPr>
        <w:pStyle w:val="Default"/>
        <w:jc w:val="both"/>
      </w:pPr>
      <w:r>
        <w:t xml:space="preserve">5) використовувати </w:t>
      </w:r>
      <w:proofErr w:type="spellStart"/>
      <w:r>
        <w:t>самооцінювання</w:t>
      </w:r>
      <w:proofErr w:type="spellEnd"/>
      <w:r>
        <w:t xml:space="preserve"> і </w:t>
      </w:r>
      <w:proofErr w:type="spellStart"/>
      <w:r>
        <w:t>взаємооцінювання</w:t>
      </w:r>
      <w:proofErr w:type="spellEnd"/>
      <w:r>
        <w:t xml:space="preserve"> як важливий елемент навчальної діяльності. </w:t>
      </w:r>
    </w:p>
    <w:p w:rsidR="0082236C" w:rsidRDefault="00F71D10" w:rsidP="00597666">
      <w:pPr>
        <w:pStyle w:val="Default"/>
        <w:jc w:val="both"/>
      </w:pPr>
      <w:r>
        <w:t xml:space="preserve">4.2.4. Основні підходи до формування критеріїв оцінювання: </w:t>
      </w:r>
    </w:p>
    <w:p w:rsidR="0082236C" w:rsidRDefault="00F71D10" w:rsidP="00597666">
      <w:pPr>
        <w:pStyle w:val="Default"/>
        <w:jc w:val="both"/>
      </w:pPr>
      <w:r>
        <w:lastRenderedPageBreak/>
        <w:t>1) оцінювати не лише результат роботи, але й процес навчання, індивідуальний поступ кожного учня;</w:t>
      </w:r>
    </w:p>
    <w:p w:rsidR="0082236C" w:rsidRDefault="00F71D10" w:rsidP="00597666">
      <w:pPr>
        <w:pStyle w:val="Default"/>
        <w:jc w:val="both"/>
      </w:pPr>
      <w:r>
        <w:t xml:space="preserve"> 2) позитивно оцінювати досягнення учнів, незалежно від того, значні вони чи скромні, якщо вони є результатом справжніх зусиль дитини, в цьому є мотивуюча роль оцінювання; </w:t>
      </w:r>
    </w:p>
    <w:p w:rsidR="0082236C" w:rsidRDefault="00F71D10" w:rsidP="00597666">
      <w:pPr>
        <w:pStyle w:val="Default"/>
        <w:jc w:val="both"/>
      </w:pPr>
      <w:r>
        <w:t xml:space="preserve">3) оцінювати рівень аргументації та уміння учнів висловлювати свою думку. </w:t>
      </w:r>
    </w:p>
    <w:p w:rsidR="0082236C" w:rsidRDefault="00F71D10" w:rsidP="00597666">
      <w:pPr>
        <w:pStyle w:val="Default"/>
        <w:jc w:val="both"/>
      </w:pPr>
      <w: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w:t>
      </w:r>
      <w:r w:rsidR="0082236C">
        <w:t xml:space="preserve">а показником оцінки в балах. </w:t>
      </w:r>
    </w:p>
    <w:p w:rsidR="00867E44" w:rsidRDefault="00F71D10" w:rsidP="00597666">
      <w:pPr>
        <w:pStyle w:val="Default"/>
        <w:jc w:val="both"/>
      </w:pPr>
      <w:r>
        <w:t>4.</w:t>
      </w:r>
      <w:r w:rsidR="00901F16">
        <w:t>3</w:t>
      </w:r>
      <w:r>
        <w:t xml:space="preserve">. Правила і процедури оцінювання здобувачів освіти </w:t>
      </w:r>
    </w:p>
    <w:p w:rsidR="00867E44" w:rsidRDefault="00F71D10" w:rsidP="00597666">
      <w:pPr>
        <w:pStyle w:val="Default"/>
        <w:jc w:val="both"/>
      </w:pPr>
      <w:r>
        <w:t>4.</w:t>
      </w:r>
      <w:r w:rsidR="00901F16">
        <w:t>3</w:t>
      </w:r>
      <w:r>
        <w:t xml:space="preserve">.1. При оцінюванні навчальних досягнень учнів мають ураховуватися: </w:t>
      </w:r>
    </w:p>
    <w:p w:rsidR="00867E44" w:rsidRDefault="00F71D10" w:rsidP="00597666">
      <w:pPr>
        <w:pStyle w:val="Default"/>
        <w:jc w:val="both"/>
      </w:pPr>
      <w:r>
        <w:t xml:space="preserve">- характеристики відповіді учня: правильність, логічність, </w:t>
      </w:r>
      <w:r w:rsidR="00867E44">
        <w:t xml:space="preserve">обґрунтованість, цілісність; </w:t>
      </w:r>
    </w:p>
    <w:p w:rsidR="00867E44" w:rsidRDefault="00F71D10" w:rsidP="00597666">
      <w:pPr>
        <w:pStyle w:val="Default"/>
        <w:jc w:val="both"/>
      </w:pPr>
      <w:r>
        <w:t xml:space="preserve">- якість знань: повнота, глибина, гнучкість, системність, міцність; </w:t>
      </w:r>
    </w:p>
    <w:p w:rsidR="00867E44" w:rsidRDefault="00F71D10" w:rsidP="00597666">
      <w:pPr>
        <w:pStyle w:val="Default"/>
        <w:jc w:val="both"/>
      </w:pPr>
      <w:r>
        <w:t xml:space="preserve">- сформованість предметних умінь і навичок; </w:t>
      </w:r>
    </w:p>
    <w:p w:rsidR="00867E44" w:rsidRDefault="00F71D10" w:rsidP="00597666">
      <w:pPr>
        <w:pStyle w:val="Default"/>
        <w:jc w:val="both"/>
      </w:pPr>
      <w:r>
        <w:t xml:space="preserve">- рівень володіння розумовими операціями: вміння аналізувати, синтезувати, порівнювати, абстрагувати, класифікувати, узагальнювати, робити висновки тощо; </w:t>
      </w:r>
    </w:p>
    <w:p w:rsidR="00867E44" w:rsidRDefault="00F71D10" w:rsidP="00597666">
      <w:pPr>
        <w:pStyle w:val="Default"/>
        <w:jc w:val="both"/>
      </w:pPr>
      <w:r>
        <w:t xml:space="preserve">- досвід творчої діяльності (вміння виявляти проблеми та розв'язувати їх, формулювати гіпотези); </w:t>
      </w:r>
    </w:p>
    <w:p w:rsidR="00867E44" w:rsidRDefault="00F71D10" w:rsidP="00597666">
      <w:pPr>
        <w:pStyle w:val="Default"/>
        <w:jc w:val="both"/>
      </w:pPr>
      <w:r>
        <w:t xml:space="preserve">- самостійність оцінних суджень. </w:t>
      </w:r>
    </w:p>
    <w:p w:rsidR="00867E44" w:rsidRDefault="00F71D10" w:rsidP="00597666">
      <w:pPr>
        <w:pStyle w:val="Default"/>
        <w:jc w:val="both"/>
      </w:pPr>
      <w:r>
        <w:t>4.</w:t>
      </w:r>
      <w:r w:rsidR="00901F16">
        <w:t>3</w:t>
      </w:r>
      <w:r>
        <w:t xml:space="preserve">.2. У процесі впровадження </w:t>
      </w:r>
      <w:proofErr w:type="spellStart"/>
      <w:r>
        <w:t>компетентнісного</w:t>
      </w:r>
      <w:proofErr w:type="spellEnd"/>
      <w:r>
        <w:t xml:space="preserve"> підходу оцінювання навчальних досягнень спрямовується на вирішення таких основних навчальних завдань: </w:t>
      </w:r>
    </w:p>
    <w:p w:rsidR="00867E44" w:rsidRDefault="00F71D10" w:rsidP="00597666">
      <w:pPr>
        <w:pStyle w:val="Default"/>
        <w:jc w:val="both"/>
      </w:pPr>
      <w:r>
        <w:t xml:space="preserve">- розв’язання проблем і прийняття рішень; </w:t>
      </w:r>
    </w:p>
    <w:p w:rsidR="00867E44" w:rsidRDefault="00F71D10" w:rsidP="00597666">
      <w:pPr>
        <w:pStyle w:val="Default"/>
        <w:jc w:val="both"/>
      </w:pPr>
      <w:r>
        <w:t xml:space="preserve">- розуміння, а не відтворення фрагментів інформації; </w:t>
      </w:r>
    </w:p>
    <w:p w:rsidR="00867E44" w:rsidRDefault="00F71D10" w:rsidP="00597666">
      <w:pPr>
        <w:pStyle w:val="Default"/>
        <w:jc w:val="both"/>
      </w:pPr>
      <w:r>
        <w:t xml:space="preserve">- оцінювання умінь, які визначають здатність працювати в команді; </w:t>
      </w:r>
    </w:p>
    <w:p w:rsidR="00867E44" w:rsidRDefault="00F71D10" w:rsidP="00597666">
      <w:pPr>
        <w:pStyle w:val="Default"/>
        <w:jc w:val="both"/>
      </w:pPr>
      <w:r>
        <w:t>- уміння слухати, розв’язувати конфлікти, вирішувати дискусійні питання і проблеми;</w:t>
      </w:r>
    </w:p>
    <w:p w:rsidR="00867E44" w:rsidRDefault="00F71D10" w:rsidP="00597666">
      <w:pPr>
        <w:pStyle w:val="Default"/>
        <w:jc w:val="both"/>
      </w:pPr>
      <w:r>
        <w:t xml:space="preserve"> - уміння застосовувати знання в реальних життєвих ситуаціях. Названі вище орієнтири покладено в основу чотирьох рівнів навчальних досягнень учнів: початкового, середнього, достатнього, високого. </w:t>
      </w:r>
    </w:p>
    <w:p w:rsidR="00150668" w:rsidRPr="007C5EFD" w:rsidRDefault="00F71D10" w:rsidP="00597666">
      <w:pPr>
        <w:pStyle w:val="Default"/>
        <w:jc w:val="both"/>
        <w:rPr>
          <w:color w:val="auto"/>
        </w:rPr>
      </w:pPr>
      <w:r w:rsidRPr="007C5EFD">
        <w:rPr>
          <w:color w:val="auto"/>
        </w:rPr>
        <w:t>4.</w:t>
      </w:r>
      <w:r w:rsidR="00901F16" w:rsidRPr="007C5EFD">
        <w:rPr>
          <w:color w:val="auto"/>
        </w:rPr>
        <w:t>3</w:t>
      </w:r>
      <w:r w:rsidRPr="007C5EFD">
        <w:rPr>
          <w:color w:val="auto"/>
        </w:rPr>
        <w:t>.3. Рівні навчальних досягнень визначаються за такими характеристи</w:t>
      </w:r>
      <w:r w:rsidR="00150668" w:rsidRPr="007C5EFD">
        <w:rPr>
          <w:color w:val="auto"/>
        </w:rPr>
        <w:t>ками:</w:t>
      </w:r>
    </w:p>
    <w:p w:rsidR="00150668" w:rsidRPr="007C5EFD" w:rsidRDefault="00F71D10" w:rsidP="00597666">
      <w:pPr>
        <w:pStyle w:val="Default"/>
        <w:jc w:val="both"/>
        <w:rPr>
          <w:color w:val="auto"/>
        </w:rPr>
      </w:pPr>
      <w:r w:rsidRPr="007C5EFD">
        <w:rPr>
          <w:color w:val="auto"/>
        </w:rPr>
        <w:t xml:space="preserve">Перший рівень - початковий. Відповідь учня (учениці) фрагментарна, характеризується початковими уявленнями про предмет вивчення. </w:t>
      </w:r>
    </w:p>
    <w:p w:rsidR="00150668" w:rsidRPr="007C5EFD" w:rsidRDefault="00F71D10" w:rsidP="00597666">
      <w:pPr>
        <w:pStyle w:val="Default"/>
        <w:jc w:val="both"/>
        <w:rPr>
          <w:color w:val="auto"/>
        </w:rPr>
      </w:pPr>
      <w:r w:rsidRPr="007C5EFD">
        <w:rPr>
          <w:color w:val="auto"/>
        </w:rPr>
        <w:t xml:space="preserve">Другий рівень - середній. Учень (учениця) відтворює основний навчальний матеріал, виконує завдання за зразком, володіє елементарними вміннями навчальної діяльності. </w:t>
      </w:r>
    </w:p>
    <w:p w:rsidR="00150668" w:rsidRPr="007C5EFD" w:rsidRDefault="00F71D10" w:rsidP="00597666">
      <w:pPr>
        <w:pStyle w:val="Default"/>
        <w:jc w:val="both"/>
        <w:rPr>
          <w:color w:val="auto"/>
        </w:rPr>
      </w:pPr>
      <w:r w:rsidRPr="007C5EFD">
        <w:rPr>
          <w:color w:val="auto"/>
        </w:rPr>
        <w:t xml:space="preserve">Третій рівень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(учениця) правильна, логічна, обґрунтована, хоча їм бракує власних суджень. </w:t>
      </w:r>
    </w:p>
    <w:p w:rsidR="00150668" w:rsidRPr="007C5EFD" w:rsidRDefault="00F71D10" w:rsidP="00597666">
      <w:pPr>
        <w:pStyle w:val="Default"/>
        <w:jc w:val="both"/>
        <w:rPr>
          <w:color w:val="auto"/>
        </w:rPr>
      </w:pPr>
      <w:r w:rsidRPr="007C5EFD">
        <w:rPr>
          <w:color w:val="auto"/>
        </w:rPr>
        <w:t>Четвертий рівень - високий.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 Кожний наступний рівень вимог вбирає в себе вимоги до попереднього, а так</w:t>
      </w:r>
      <w:r w:rsidR="00150668" w:rsidRPr="007C5EFD">
        <w:rPr>
          <w:color w:val="auto"/>
        </w:rPr>
        <w:t xml:space="preserve">ож додає нові характеристики. </w:t>
      </w:r>
      <w:r w:rsidRPr="007C5EFD">
        <w:rPr>
          <w:color w:val="auto"/>
        </w:rPr>
        <w:t xml:space="preserve"> Водночас визначення високого рівня навчальних досягнень, зокрема оцінки 12 балів, передбачає знання та уміння в межах навчальної програми і не передбачає участі школярів у олімпіадах, творчих конкурсах тощо.</w:t>
      </w:r>
    </w:p>
    <w:p w:rsidR="00150668" w:rsidRDefault="00F71D10" w:rsidP="00597666">
      <w:pPr>
        <w:pStyle w:val="Default"/>
        <w:jc w:val="both"/>
      </w:pPr>
      <w:r>
        <w:t xml:space="preserve"> 4.</w:t>
      </w:r>
      <w:r w:rsidR="00901F16">
        <w:t>3</w:t>
      </w:r>
      <w:r>
        <w:t xml:space="preserve">.4. Видами оцінювання навчальних досягнень учнів є </w:t>
      </w:r>
      <w:r w:rsidR="0051057E">
        <w:t>формувальне, поточне та підсумкове:</w:t>
      </w:r>
      <w:r>
        <w:t xml:space="preserve"> тематичне, семестрове, річне оцінювання та державна підсумкова атестація.</w:t>
      </w:r>
    </w:p>
    <w:p w:rsidR="0051057E" w:rsidRDefault="0051057E" w:rsidP="00597666">
      <w:pPr>
        <w:pStyle w:val="Default"/>
        <w:jc w:val="both"/>
      </w:pPr>
      <w:r>
        <w:t>4.</w:t>
      </w:r>
      <w:r w:rsidR="00901F16">
        <w:t>3</w:t>
      </w:r>
      <w:r>
        <w:t xml:space="preserve">.5. Формувальне оцінювання </w:t>
      </w:r>
    </w:p>
    <w:p w:rsidR="0051057E" w:rsidRDefault="0051057E" w:rsidP="00597666">
      <w:pPr>
        <w:pStyle w:val="Default"/>
        <w:jc w:val="both"/>
      </w:pPr>
      <w:r>
        <w:t>4.</w:t>
      </w:r>
      <w:r w:rsidR="00901F16">
        <w:t>3</w:t>
      </w:r>
      <w:r>
        <w:t xml:space="preserve">.5.1. Використання оцінювання у балах як мірила оцінювання має не завжди позитивний ефект для визначення навчальних досягнень учнів: виставлення оцінок у межах класу відповідно до стандартного розподілу не залишає шансу для учнів, які потребують підтримки. Тому в освітньому процесі неможливо обійтись без формувального оцінювання. </w:t>
      </w:r>
      <w:r>
        <w:lastRenderedPageBreak/>
        <w:t xml:space="preserve">Воно оцінює процес навчання учнів, а не результат. У формувальному оцінюванні переважає оцінювання описове, яке спрямовується на індивідуальний прогрес учня. </w:t>
      </w:r>
    </w:p>
    <w:p w:rsidR="0051057E" w:rsidRDefault="0051057E" w:rsidP="00597666">
      <w:pPr>
        <w:pStyle w:val="Default"/>
        <w:jc w:val="both"/>
      </w:pPr>
      <w:r>
        <w:t>4.</w:t>
      </w:r>
      <w:r w:rsidR="00901F16">
        <w:t>3</w:t>
      </w:r>
      <w:r>
        <w:t xml:space="preserve">.5.2. Особливості формувального оцінювання: </w:t>
      </w:r>
    </w:p>
    <w:p w:rsidR="0051057E" w:rsidRDefault="0051057E" w:rsidP="00597666">
      <w:pPr>
        <w:pStyle w:val="Default"/>
        <w:jc w:val="both"/>
      </w:pPr>
      <w:r>
        <w:t xml:space="preserve">- націлене на визначення індивідуальних досягнень кожного учня; </w:t>
      </w:r>
    </w:p>
    <w:p w:rsidR="0051057E" w:rsidRDefault="0051057E" w:rsidP="00597666">
      <w:pPr>
        <w:pStyle w:val="Default"/>
        <w:jc w:val="both"/>
      </w:pPr>
      <w:r>
        <w:t xml:space="preserve">- не передбачає порівняння навчальних досягненнях різних учнів; </w:t>
      </w:r>
    </w:p>
    <w:p w:rsidR="0051057E" w:rsidRDefault="0051057E" w:rsidP="00597666">
      <w:pPr>
        <w:pStyle w:val="Default"/>
        <w:jc w:val="both"/>
      </w:pPr>
      <w:r>
        <w:t xml:space="preserve">- широко використовує описове оцінювання; </w:t>
      </w:r>
    </w:p>
    <w:p w:rsidR="0051057E" w:rsidRDefault="0051057E" w:rsidP="00597666">
      <w:pPr>
        <w:pStyle w:val="Default"/>
        <w:jc w:val="both"/>
      </w:pPr>
      <w:r>
        <w:t>- застосовує зрозумілі критерії оцінювання, за якими оцінюють учня, він стає свідомим учасником процесу оцінювання і навчання;</w:t>
      </w:r>
    </w:p>
    <w:p w:rsidR="0051057E" w:rsidRDefault="0051057E" w:rsidP="00597666">
      <w:pPr>
        <w:pStyle w:val="Default"/>
        <w:jc w:val="both"/>
      </w:pPr>
      <w:r>
        <w:t xml:space="preserve"> - забезпечує зворотний зв’язок – отримання інформації про те, чого учні навчилися, а також про те, як учитель реалізував поставлені навчальні цілі; </w:t>
      </w:r>
    </w:p>
    <w:p w:rsidR="0051057E" w:rsidRDefault="0051057E" w:rsidP="00597666">
      <w:pPr>
        <w:pStyle w:val="Default"/>
        <w:jc w:val="both"/>
      </w:pPr>
      <w:r>
        <w:t xml:space="preserve">- визначає вектор навчання: виконавши завдання, учні дізнаються про те, якого рівня вони наразі досягли і в якому напрямку їм потрібно рухатися далі. </w:t>
      </w:r>
    </w:p>
    <w:p w:rsidR="0051057E" w:rsidRDefault="0051057E" w:rsidP="00597666">
      <w:pPr>
        <w:pStyle w:val="Default"/>
        <w:jc w:val="both"/>
      </w:pPr>
      <w:r>
        <w:t>4.</w:t>
      </w:r>
      <w:r w:rsidR="00901F16">
        <w:t>3</w:t>
      </w:r>
      <w:r>
        <w:t xml:space="preserve">.5.3. Учитель, з метою впровадження формувального оцінювання використовує такі передумови: </w:t>
      </w:r>
    </w:p>
    <w:p w:rsidR="0051057E" w:rsidRDefault="0051057E" w:rsidP="00597666">
      <w:pPr>
        <w:pStyle w:val="Default"/>
        <w:jc w:val="both"/>
      </w:pPr>
      <w:r>
        <w:t xml:space="preserve">- ставить перед учнями виклики у вигляді пошуку причинно-наслідкових зв’язків, розгляду проблемних задач, реалізації проектів; </w:t>
      </w:r>
    </w:p>
    <w:p w:rsidR="0051057E" w:rsidRDefault="0051057E" w:rsidP="00597666">
      <w:pPr>
        <w:pStyle w:val="Default"/>
        <w:jc w:val="both"/>
      </w:pPr>
      <w:r>
        <w:t xml:space="preserve">- спонукає учнів до самостійного мислення і конструювання відповіді; </w:t>
      </w:r>
    </w:p>
    <w:p w:rsidR="0051057E" w:rsidRDefault="0051057E" w:rsidP="00597666">
      <w:pPr>
        <w:pStyle w:val="Default"/>
        <w:jc w:val="both"/>
      </w:pPr>
      <w:r>
        <w:t xml:space="preserve">- заохочує до обґрунтування думок і способу міркування; </w:t>
      </w:r>
    </w:p>
    <w:p w:rsidR="0051057E" w:rsidRDefault="0051057E" w:rsidP="00597666">
      <w:pPr>
        <w:pStyle w:val="Default"/>
        <w:jc w:val="both"/>
      </w:pPr>
      <w:r>
        <w:t xml:space="preserve">- пропонує чіткі критерії оцінювання; </w:t>
      </w:r>
    </w:p>
    <w:p w:rsidR="0051057E" w:rsidRDefault="0051057E" w:rsidP="00597666">
      <w:pPr>
        <w:pStyle w:val="Default"/>
        <w:jc w:val="both"/>
      </w:pPr>
      <w:r>
        <w:t xml:space="preserve">- формує в учнів розуміння, що будь-яке явище або процес потрібно розглядати всебічно; </w:t>
      </w:r>
    </w:p>
    <w:p w:rsidR="0051057E" w:rsidRPr="00597666" w:rsidRDefault="0051057E" w:rsidP="00597666">
      <w:pPr>
        <w:pStyle w:val="Default"/>
        <w:jc w:val="both"/>
        <w:rPr>
          <w:lang w:val="ru-RU"/>
        </w:rPr>
      </w:pPr>
      <w:r>
        <w:t>- роз</w:t>
      </w:r>
      <w:r w:rsidR="00597666">
        <w:t xml:space="preserve">виває критичне мислення учнів. </w:t>
      </w:r>
    </w:p>
    <w:p w:rsidR="0051057E" w:rsidRDefault="0051057E" w:rsidP="00597666">
      <w:pPr>
        <w:pStyle w:val="Default"/>
        <w:jc w:val="both"/>
      </w:pPr>
      <w:r>
        <w:t>4.</w:t>
      </w:r>
      <w:r w:rsidR="00901F16">
        <w:t>3</w:t>
      </w:r>
      <w:r>
        <w:t>.6.</w:t>
      </w:r>
      <w:r w:rsidR="00F71D10">
        <w:t xml:space="preserve"> Поточне оцінювання -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 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 Поточне оцінювання здійснюється у процесі вивчення теми. </w:t>
      </w:r>
    </w:p>
    <w:p w:rsidR="00150668" w:rsidRDefault="0051057E" w:rsidP="00597666">
      <w:pPr>
        <w:pStyle w:val="Default"/>
        <w:jc w:val="both"/>
      </w:pPr>
      <w:r>
        <w:t>4.</w:t>
      </w:r>
      <w:r w:rsidR="00901F16">
        <w:t>3</w:t>
      </w:r>
      <w:r>
        <w:t>.6.1.</w:t>
      </w:r>
      <w:r w:rsidR="00F71D10">
        <w:t xml:space="preserve">Його основними завдання є: </w:t>
      </w:r>
    </w:p>
    <w:p w:rsidR="00150668" w:rsidRDefault="00F71D10" w:rsidP="00597666">
      <w:pPr>
        <w:pStyle w:val="Default"/>
        <w:jc w:val="both"/>
      </w:pPr>
      <w:r>
        <w:t xml:space="preserve">- встановлення й оцінювання рівнів розуміння і первинного засвоєння окремих елементів змісту теми; </w:t>
      </w:r>
    </w:p>
    <w:p w:rsidR="00421340" w:rsidRDefault="00F71D10" w:rsidP="00597666">
      <w:pPr>
        <w:pStyle w:val="Default"/>
        <w:jc w:val="both"/>
      </w:pPr>
      <w:r>
        <w:t xml:space="preserve">- встановлення зв'язків між ними та засвоєним змістом попередніх тем; </w:t>
      </w:r>
    </w:p>
    <w:p w:rsidR="00421340" w:rsidRDefault="00F71D10" w:rsidP="00597666">
      <w:pPr>
        <w:pStyle w:val="Default"/>
        <w:jc w:val="both"/>
      </w:pPr>
      <w:r>
        <w:t xml:space="preserve">- закріплення знань, умінь і навичок. </w:t>
      </w:r>
    </w:p>
    <w:p w:rsidR="00421340" w:rsidRDefault="0051057E" w:rsidP="00597666">
      <w:pPr>
        <w:pStyle w:val="Default"/>
        <w:jc w:val="both"/>
      </w:pPr>
      <w:r>
        <w:t>4.</w:t>
      </w:r>
      <w:r w:rsidR="00901F16">
        <w:t>3</w:t>
      </w:r>
      <w:r>
        <w:t xml:space="preserve">.6.2. </w:t>
      </w:r>
      <w:r w:rsidR="00F71D10">
        <w:t xml:space="preserve">Формами поточного оцінювання є: </w:t>
      </w:r>
    </w:p>
    <w:p w:rsidR="00421340" w:rsidRDefault="00F71D10" w:rsidP="00597666">
      <w:pPr>
        <w:pStyle w:val="Default"/>
        <w:jc w:val="both"/>
      </w:pPr>
      <w:r>
        <w:t>- індивідуальне, групове та фронтальне опитування;</w:t>
      </w:r>
    </w:p>
    <w:p w:rsidR="00421340" w:rsidRDefault="00F71D10" w:rsidP="00597666">
      <w:pPr>
        <w:pStyle w:val="Default"/>
        <w:jc w:val="both"/>
      </w:pPr>
      <w:r>
        <w:t xml:space="preserve"> - робота з діаграмами, графіками, схемами; </w:t>
      </w:r>
    </w:p>
    <w:p w:rsidR="00421340" w:rsidRDefault="00F71D10" w:rsidP="00597666">
      <w:pPr>
        <w:pStyle w:val="Default"/>
        <w:jc w:val="both"/>
      </w:pPr>
      <w:r>
        <w:t xml:space="preserve">- робота з контурними картами; </w:t>
      </w:r>
    </w:p>
    <w:p w:rsidR="00421340" w:rsidRDefault="00F71D10" w:rsidP="00597666">
      <w:pPr>
        <w:pStyle w:val="Default"/>
        <w:jc w:val="both"/>
      </w:pPr>
      <w:r>
        <w:t xml:space="preserve">- виконання учнями різних видів письмових робіт; </w:t>
      </w:r>
    </w:p>
    <w:p w:rsidR="00421340" w:rsidRDefault="00F71D10" w:rsidP="00597666">
      <w:pPr>
        <w:pStyle w:val="Default"/>
        <w:jc w:val="both"/>
      </w:pPr>
      <w:r>
        <w:t xml:space="preserve">- взаємоконтроль учнів у парах і групах; </w:t>
      </w:r>
    </w:p>
    <w:p w:rsidR="00421340" w:rsidRDefault="00F71D10" w:rsidP="00597666">
      <w:pPr>
        <w:pStyle w:val="Default"/>
        <w:jc w:val="both"/>
      </w:pPr>
      <w:r>
        <w:t xml:space="preserve">- самоконтроль тощо. </w:t>
      </w:r>
    </w:p>
    <w:p w:rsidR="0051057E" w:rsidRDefault="0051057E" w:rsidP="00597666">
      <w:pPr>
        <w:pStyle w:val="Default"/>
        <w:jc w:val="both"/>
      </w:pPr>
      <w:r>
        <w:t>4.</w:t>
      </w:r>
      <w:r w:rsidR="00901F16">
        <w:t>3</w:t>
      </w:r>
      <w:r>
        <w:t>.6.</w:t>
      </w:r>
      <w:r w:rsidR="00597666">
        <w:rPr>
          <w:lang w:val="ru-RU"/>
        </w:rPr>
        <w:t>3.</w:t>
      </w:r>
      <w:r>
        <w:t xml:space="preserve"> </w:t>
      </w:r>
      <w:r w:rsidR="00F71D10">
        <w:t xml:space="preserve">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уроці. </w:t>
      </w:r>
    </w:p>
    <w:p w:rsidR="00421340" w:rsidRDefault="0051057E" w:rsidP="00597666">
      <w:pPr>
        <w:pStyle w:val="Default"/>
        <w:jc w:val="both"/>
      </w:pPr>
      <w:r>
        <w:t>4.</w:t>
      </w:r>
      <w:r w:rsidR="00901F16">
        <w:t>3</w:t>
      </w:r>
      <w:r>
        <w:t xml:space="preserve">.7. </w:t>
      </w:r>
      <w:r w:rsidR="00F71D10">
        <w:t xml:space="preserve">Тематичному оцінюванню навчальних досягнень підлягають основні результати вивчення теми (розділу). Тематичне оцінювання навчальних досягнень учнів забезпечує: </w:t>
      </w:r>
    </w:p>
    <w:p w:rsidR="00421340" w:rsidRDefault="00F71D10" w:rsidP="00597666">
      <w:pPr>
        <w:pStyle w:val="Default"/>
        <w:jc w:val="both"/>
      </w:pPr>
      <w:r>
        <w:t xml:space="preserve">- усунення безсистемності в оцінюванні; </w:t>
      </w:r>
    </w:p>
    <w:p w:rsidR="00421340" w:rsidRDefault="00F71D10" w:rsidP="00597666">
      <w:pPr>
        <w:pStyle w:val="Default"/>
        <w:jc w:val="both"/>
      </w:pPr>
      <w:r>
        <w:t xml:space="preserve">- підвищення об'єктивності оцінки знань, навичок і вмінь; </w:t>
      </w:r>
    </w:p>
    <w:p w:rsidR="00421340" w:rsidRDefault="00F71D10" w:rsidP="00597666">
      <w:pPr>
        <w:pStyle w:val="Default"/>
        <w:jc w:val="both"/>
      </w:pPr>
      <w:r>
        <w:t xml:space="preserve">- індивідуальний та диференційований підхід до організації навчання; </w:t>
      </w:r>
    </w:p>
    <w:p w:rsidR="00421340" w:rsidRDefault="00F71D10" w:rsidP="00597666">
      <w:pPr>
        <w:pStyle w:val="Default"/>
        <w:jc w:val="both"/>
      </w:pPr>
      <w:r>
        <w:t xml:space="preserve">- систематизацію й узагальнення навчального матеріалу; </w:t>
      </w:r>
    </w:p>
    <w:p w:rsidR="0051057E" w:rsidRDefault="00F71D10" w:rsidP="00597666">
      <w:pPr>
        <w:pStyle w:val="Default"/>
        <w:jc w:val="both"/>
      </w:pPr>
      <w:r>
        <w:t xml:space="preserve">- концентрацію уваги учнів до найсуттєвішого в системі знань з кожного предмета. </w:t>
      </w:r>
    </w:p>
    <w:p w:rsidR="0051057E" w:rsidRDefault="0051057E" w:rsidP="00597666">
      <w:pPr>
        <w:pStyle w:val="Default"/>
        <w:jc w:val="both"/>
      </w:pPr>
      <w:r>
        <w:t>4.</w:t>
      </w:r>
      <w:r w:rsidR="00901F16">
        <w:t>3</w:t>
      </w:r>
      <w:r>
        <w:t xml:space="preserve">.8. </w:t>
      </w:r>
      <w:r w:rsidR="00F71D10">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w:t>
      </w:r>
      <w:r>
        <w:t xml:space="preserve">т </w:t>
      </w:r>
      <w:r>
        <w:lastRenderedPageBreak/>
        <w:t xml:space="preserve">(практичних, лабораторних, </w:t>
      </w:r>
      <w:r w:rsidR="00F71D10">
        <w:t xml:space="preserve">самостійних, творчих, контрольних робіт тощо) та навчальної активності школярів. 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 </w:t>
      </w:r>
    </w:p>
    <w:p w:rsidR="00421340" w:rsidRDefault="00901F16" w:rsidP="00597666">
      <w:pPr>
        <w:pStyle w:val="Default"/>
        <w:jc w:val="both"/>
      </w:pPr>
      <w:r>
        <w:t>4.4.</w:t>
      </w:r>
      <w:r w:rsidR="00597666">
        <w:rPr>
          <w:lang w:val="ru-RU"/>
        </w:rPr>
        <w:t xml:space="preserve"> </w:t>
      </w:r>
      <w:r w:rsidR="00F71D10">
        <w:t xml:space="preserve">Оцінка за семестр виставляється за результатами тематичного оцінювання, а за рік - на основі семестрових оцінок. Учень (учениця) має право на коригування семестрової оцінки. </w:t>
      </w:r>
    </w:p>
    <w:p w:rsidR="00421340" w:rsidRDefault="00F71D10" w:rsidP="00597666">
      <w:pPr>
        <w:pStyle w:val="Default"/>
        <w:jc w:val="both"/>
      </w:pPr>
      <w:r>
        <w:t xml:space="preserve">4.5. </w:t>
      </w:r>
      <w:proofErr w:type="spellStart"/>
      <w:r>
        <w:t>Самооцінювання</w:t>
      </w:r>
      <w:proofErr w:type="spellEnd"/>
      <w:r>
        <w:t xml:space="preserve"> та </w:t>
      </w:r>
      <w:proofErr w:type="spellStart"/>
      <w:r>
        <w:t>взаємооцінювання</w:t>
      </w:r>
      <w:proofErr w:type="spellEnd"/>
      <w:r>
        <w:t xml:space="preserve"> здобувачів освіти </w:t>
      </w:r>
    </w:p>
    <w:p w:rsidR="00421340" w:rsidRDefault="00F71D10" w:rsidP="00597666">
      <w:pPr>
        <w:pStyle w:val="Default"/>
        <w:jc w:val="both"/>
      </w:pPr>
      <w:r>
        <w:t xml:space="preserve">4.5.1. Використання формувального оцінювання передбачає застосування прийому </w:t>
      </w:r>
      <w:proofErr w:type="spellStart"/>
      <w:r>
        <w:t>самооцінювання</w:t>
      </w:r>
      <w:proofErr w:type="spellEnd"/>
      <w:r>
        <w:t xml:space="preserve"> або </w:t>
      </w:r>
      <w:proofErr w:type="spellStart"/>
      <w:r>
        <w:t>взаємооцінювання</w:t>
      </w:r>
      <w:proofErr w:type="spellEnd"/>
      <w:r>
        <w:t xml:space="preserve">. Ці прийоми сприяють підвищенню ефективності формувального оцінювання, адже коли учні володіють навичками </w:t>
      </w:r>
      <w:proofErr w:type="spellStart"/>
      <w:r>
        <w:t>самооцінювання</w:t>
      </w:r>
      <w:proofErr w:type="spellEnd"/>
      <w:r>
        <w:t xml:space="preserve"> і </w:t>
      </w:r>
      <w:proofErr w:type="spellStart"/>
      <w:r>
        <w:t>взаємооцінюваня</w:t>
      </w:r>
      <w:proofErr w:type="spellEnd"/>
      <w:r>
        <w:t xml:space="preserve">, то питання надійності і неупередженості оцінювання не виникають. Сутність </w:t>
      </w:r>
      <w:proofErr w:type="spellStart"/>
      <w:r>
        <w:t>самооцінювання</w:t>
      </w:r>
      <w:proofErr w:type="spellEnd"/>
      <w:r>
        <w:t xml:space="preserve"> і </w:t>
      </w:r>
      <w:proofErr w:type="spellStart"/>
      <w:r>
        <w:t>взаємооцінювання</w:t>
      </w:r>
      <w:proofErr w:type="spellEnd"/>
      <w:r>
        <w:t xml:space="preserve"> полягає в наступному: діти можуть оцінити себе тільки тоді, коли у них є цілі, яких вони повинні досягти в процесі навчання, і зрозумілі критерії оцінювання.</w:t>
      </w:r>
    </w:p>
    <w:p w:rsidR="00421340" w:rsidRDefault="00F71D10" w:rsidP="00597666">
      <w:pPr>
        <w:pStyle w:val="Default"/>
        <w:jc w:val="both"/>
      </w:pPr>
      <w:r>
        <w:t xml:space="preserve"> 4.5.2. Процедури </w:t>
      </w:r>
      <w:proofErr w:type="spellStart"/>
      <w:r>
        <w:t>самооцінювання</w:t>
      </w:r>
      <w:proofErr w:type="spellEnd"/>
      <w:r>
        <w:t> / </w:t>
      </w:r>
      <w:proofErr w:type="spellStart"/>
      <w:r>
        <w:t>взаємооцінювання</w:t>
      </w:r>
      <w:proofErr w:type="spellEnd"/>
      <w:r>
        <w:t xml:space="preserve"> включають в себе: </w:t>
      </w:r>
    </w:p>
    <w:p w:rsidR="00421340" w:rsidRDefault="00F71D10" w:rsidP="00597666">
      <w:pPr>
        <w:pStyle w:val="Default"/>
        <w:jc w:val="both"/>
      </w:pPr>
      <w:r>
        <w:t xml:space="preserve">- розроблення вчителем чітких критеріїв оцінювання; </w:t>
      </w:r>
    </w:p>
    <w:p w:rsidR="00421340" w:rsidRDefault="00F71D10" w:rsidP="00597666">
      <w:pPr>
        <w:pStyle w:val="Default"/>
        <w:jc w:val="both"/>
      </w:pPr>
      <w:r>
        <w:t xml:space="preserve">- створення необхідного психологічного настрою учнів на аналіз власних результатів або отримання коментарів від свого однокласника; </w:t>
      </w:r>
    </w:p>
    <w:p w:rsidR="00421340" w:rsidRDefault="00F71D10" w:rsidP="00597666">
      <w:pPr>
        <w:pStyle w:val="Default"/>
        <w:jc w:val="both"/>
      </w:pPr>
      <w:r>
        <w:t xml:space="preserve">- забезпечення умов, коли критерії оцінювання учням відомі, і вони самостійно зіставляють з ними свої результати, роблячи при цьому відповідні висновки про ефективність роботи; </w:t>
      </w:r>
    </w:p>
    <w:p w:rsidR="00421340" w:rsidRDefault="00F71D10" w:rsidP="00597666">
      <w:pPr>
        <w:pStyle w:val="Default"/>
        <w:jc w:val="both"/>
      </w:pPr>
      <w:r>
        <w:t xml:space="preserve">- складання учнями власної програми діяльності на наступний етап навчання з урахуванням отриманих результатів. </w:t>
      </w:r>
    </w:p>
    <w:p w:rsidR="00421340" w:rsidRDefault="00F71D10" w:rsidP="00597666">
      <w:pPr>
        <w:pStyle w:val="Default"/>
        <w:jc w:val="both"/>
      </w:pPr>
      <w:r>
        <w:t xml:space="preserve">4.5.3. Вчителю для розвитку навичок </w:t>
      </w:r>
      <w:proofErr w:type="spellStart"/>
      <w:r>
        <w:t>самооцінювання</w:t>
      </w:r>
      <w:proofErr w:type="spellEnd"/>
      <w:r>
        <w:t>/</w:t>
      </w:r>
      <w:proofErr w:type="spellStart"/>
      <w:r>
        <w:t>взаємооцінювання</w:t>
      </w:r>
      <w:proofErr w:type="spellEnd"/>
      <w:r>
        <w:t xml:space="preserve"> навчальної діяльності дитини необхідно: </w:t>
      </w:r>
    </w:p>
    <w:p w:rsidR="00421340" w:rsidRDefault="00F71D10" w:rsidP="00597666">
      <w:pPr>
        <w:pStyle w:val="Default"/>
        <w:jc w:val="both"/>
      </w:pPr>
      <w:r>
        <w:t xml:space="preserve">- регулярно нагадувати учням про цілі і критерії оцінювання; </w:t>
      </w:r>
    </w:p>
    <w:p w:rsidR="00421340" w:rsidRDefault="00F71D10" w:rsidP="00597666">
      <w:pPr>
        <w:pStyle w:val="Default"/>
        <w:jc w:val="both"/>
      </w:pPr>
      <w:r>
        <w:t xml:space="preserve">- планувати при проведенні навчальних занять час для </w:t>
      </w:r>
      <w:proofErr w:type="spellStart"/>
      <w:r>
        <w:t>самооцінювання</w:t>
      </w:r>
      <w:proofErr w:type="spellEnd"/>
      <w:r>
        <w:t>/</w:t>
      </w:r>
      <w:proofErr w:type="spellStart"/>
      <w:r>
        <w:t>взаємооцінювання</w:t>
      </w:r>
      <w:proofErr w:type="spellEnd"/>
      <w:r>
        <w:t>;</w:t>
      </w:r>
    </w:p>
    <w:p w:rsidR="00421340" w:rsidRDefault="00F71D10" w:rsidP="00597666">
      <w:pPr>
        <w:pStyle w:val="Default"/>
        <w:jc w:val="both"/>
      </w:pPr>
      <w:r>
        <w:t xml:space="preserve"> - оприлюднювати мету навчального заняття, критерії оцінювання навчальних досягнень;</w:t>
      </w:r>
    </w:p>
    <w:p w:rsidR="008B4985" w:rsidRDefault="00F71D10" w:rsidP="00597666">
      <w:pPr>
        <w:pStyle w:val="Default"/>
        <w:jc w:val="both"/>
      </w:pPr>
      <w:r>
        <w:t xml:space="preserve"> - пам’ятати, що </w:t>
      </w:r>
      <w:proofErr w:type="spellStart"/>
      <w:r>
        <w:t>самооцінювання</w:t>
      </w:r>
      <w:proofErr w:type="spellEnd"/>
      <w:r>
        <w:t xml:space="preserve"> – один з видів оціночної діяльності, пов’язаний не з виставленням собі оцінок, а з процедурою оцінювання, воно</w:t>
      </w:r>
      <w:r w:rsidR="00421340">
        <w:t xml:space="preserve"> найменше пов’язане з балами. </w:t>
      </w:r>
      <w:r>
        <w:t xml:space="preserve"> 4.6. Аналіз (м</w:t>
      </w:r>
      <w:r w:rsidR="00421340">
        <w:t>оніторинг) результатів навчання</w:t>
      </w:r>
    </w:p>
    <w:p w:rsidR="00421340" w:rsidRDefault="00F71D10" w:rsidP="00597666">
      <w:pPr>
        <w:pStyle w:val="Default"/>
        <w:jc w:val="both"/>
      </w:pPr>
      <w:r>
        <w:t>4.6.1. Основним індикатором вимірювання результатів освітньої діяльності учнів є їхні навчальні досягнення. Для оцінки результатів освітньої діяльності учнів є впровадженн</w:t>
      </w:r>
      <w:r w:rsidR="00421340">
        <w:t>я моніторингу навченості учнів</w:t>
      </w:r>
    </w:p>
    <w:p w:rsidR="00421340" w:rsidRDefault="00F71D10" w:rsidP="00597666">
      <w:pPr>
        <w:pStyle w:val="Default"/>
        <w:jc w:val="both"/>
      </w:pPr>
      <w:r>
        <w:t xml:space="preserve">4.6.2. Основні завданнями моніторингу навчальних досягнень учнів: </w:t>
      </w:r>
    </w:p>
    <w:p w:rsidR="00421340" w:rsidRDefault="00F71D10" w:rsidP="00597666">
      <w:pPr>
        <w:pStyle w:val="Default"/>
        <w:jc w:val="both"/>
      </w:pPr>
      <w:r>
        <w:t xml:space="preserve">1) вивчення якості освітнього процесу; </w:t>
      </w:r>
    </w:p>
    <w:p w:rsidR="00421340" w:rsidRDefault="00F71D10" w:rsidP="00597666">
      <w:pPr>
        <w:pStyle w:val="Default"/>
        <w:jc w:val="both"/>
      </w:pPr>
      <w:r>
        <w:t xml:space="preserve">2) корекція освітньої діяльності педагогів, методичних підходів у викладацькій діяльності; </w:t>
      </w:r>
    </w:p>
    <w:p w:rsidR="00421340" w:rsidRDefault="00F71D10" w:rsidP="00597666">
      <w:pPr>
        <w:pStyle w:val="Default"/>
        <w:jc w:val="both"/>
      </w:pPr>
      <w:r>
        <w:t xml:space="preserve">3) удосконалення оцінювання навчальних досягнень учнів з окремих предметів (курсів); </w:t>
      </w:r>
    </w:p>
    <w:p w:rsidR="00421340" w:rsidRDefault="00F71D10" w:rsidP="00597666">
      <w:pPr>
        <w:pStyle w:val="Default"/>
        <w:jc w:val="both"/>
      </w:pPr>
      <w:r>
        <w:t xml:space="preserve">4) простеження </w:t>
      </w:r>
      <w:proofErr w:type="spellStart"/>
      <w:r>
        <w:t>компетентнісного</w:t>
      </w:r>
      <w:proofErr w:type="spellEnd"/>
      <w:r>
        <w:t xml:space="preserve"> підходу у системі оцінювання навчальних досягнень учнів; 5) визначення необхідності індивідуальної освітньої траєкторії для окремих учнів.</w:t>
      </w:r>
    </w:p>
    <w:p w:rsidR="00421340" w:rsidRDefault="00F71D10" w:rsidP="00597666">
      <w:pPr>
        <w:pStyle w:val="Default"/>
        <w:jc w:val="both"/>
      </w:pPr>
      <w:r>
        <w:t>4.6.</w:t>
      </w:r>
      <w:r w:rsidR="007F5346">
        <w:rPr>
          <w:lang w:val="ru-RU"/>
        </w:rPr>
        <w:t>3</w:t>
      </w:r>
      <w:r>
        <w:t xml:space="preserve">. Способи отримання інформації за результатами моніторингових досліджень, що стосуються системи оцінювання навчальних досягнень учнів: </w:t>
      </w:r>
    </w:p>
    <w:p w:rsidR="00421340" w:rsidRDefault="00F71D10" w:rsidP="00597666">
      <w:pPr>
        <w:pStyle w:val="Default"/>
        <w:jc w:val="both"/>
      </w:pPr>
      <w:r>
        <w:t xml:space="preserve">− порівняльний аналіз між результатами ДПА та підсумковим оцінюванням учителя з предмету (курсу) – є одним із чинників визначення надійності системи оцінювання навчальних досягнень учнів; </w:t>
      </w:r>
    </w:p>
    <w:p w:rsidR="00421340" w:rsidRDefault="00F71D10" w:rsidP="00597666">
      <w:pPr>
        <w:pStyle w:val="Default"/>
        <w:jc w:val="both"/>
      </w:pPr>
      <w:r>
        <w:t xml:space="preserve">− порівняльний аналіз середнього балу навчальних досягнень учнів з окремих предметів – дає можливість коригування оцінювання навчальних досягнень учнів. </w:t>
      </w:r>
    </w:p>
    <w:p w:rsidR="00421340" w:rsidRDefault="00F71D10" w:rsidP="00597666">
      <w:pPr>
        <w:pStyle w:val="Default"/>
        <w:jc w:val="both"/>
      </w:pPr>
      <w:r>
        <w:t xml:space="preserve">4.7. За результатами проведення моніторингів навчальних досягнень учнів у закладі освіти готується звіт та наказ, у якому підводяться підсумки проведення моніторингових досліджень. </w:t>
      </w:r>
    </w:p>
    <w:p w:rsidR="00421340" w:rsidRDefault="00F71D10" w:rsidP="00597666">
      <w:pPr>
        <w:pStyle w:val="Default"/>
        <w:jc w:val="both"/>
      </w:pPr>
      <w:r>
        <w:t>4.8. Результати моніторингу можуть бути розглянуті на засіданнях педагогічної ради, нарад при директору, засіданнях методичної ради та методичних об’єднань вчителів.</w:t>
      </w:r>
    </w:p>
    <w:p w:rsidR="00421340" w:rsidRDefault="00F71D10" w:rsidP="00597666">
      <w:pPr>
        <w:pStyle w:val="Default"/>
        <w:jc w:val="both"/>
      </w:pPr>
      <w:r>
        <w:lastRenderedPageBreak/>
        <w:t xml:space="preserve"> 4.9. Результати моніторингу використовуються під час </w:t>
      </w:r>
      <w:proofErr w:type="spellStart"/>
      <w:r>
        <w:t>самооцінювання</w:t>
      </w:r>
      <w:proofErr w:type="spellEnd"/>
      <w:r>
        <w:t xml:space="preserve"> освітньої діяльності закладу освіти, при складанні річного плану роботи, у процесі розроблення стратегії розвитку закладу освіти, у процесі планування науково-методичної роботи закладу освіти, для визначення напрямів підвищення кваліфікації педагогічних працівників, для визначення індивідуальної освітньої траєкторії учня.</w:t>
      </w:r>
    </w:p>
    <w:p w:rsidR="00C324CB" w:rsidRPr="007F5346" w:rsidRDefault="00F71D10" w:rsidP="00597666">
      <w:pPr>
        <w:pStyle w:val="Default"/>
        <w:jc w:val="both"/>
      </w:pPr>
      <w:r>
        <w:t xml:space="preserve"> 4.10. Для моніторингу системи оцінювання здобувачів освіти використовується «Форма </w:t>
      </w:r>
      <w:proofErr w:type="spellStart"/>
      <w:r>
        <w:t>самооцінювання</w:t>
      </w:r>
      <w:proofErr w:type="spellEnd"/>
      <w:r>
        <w:t xml:space="preserve"> системи оцінювання здобувачів освіти» (Додаток 2)</w:t>
      </w:r>
      <w:r w:rsidR="007F5346" w:rsidRPr="007F5346">
        <w:t>.</w:t>
      </w:r>
    </w:p>
    <w:p w:rsidR="00597666" w:rsidRPr="007F5346" w:rsidRDefault="00597666" w:rsidP="00597666">
      <w:pPr>
        <w:pStyle w:val="Default"/>
        <w:jc w:val="both"/>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0D7996" w:rsidRPr="00205882" w:rsidRDefault="000D7996" w:rsidP="00597666">
      <w:pPr>
        <w:pStyle w:val="Default"/>
        <w:jc w:val="both"/>
        <w:rPr>
          <w:b/>
          <w:sz w:val="28"/>
          <w:szCs w:val="28"/>
        </w:rPr>
      </w:pPr>
    </w:p>
    <w:p w:rsidR="00361B86" w:rsidRDefault="00597666" w:rsidP="00597666">
      <w:pPr>
        <w:pStyle w:val="Default"/>
        <w:jc w:val="both"/>
        <w:rPr>
          <w:b/>
          <w:sz w:val="28"/>
          <w:szCs w:val="28"/>
          <w:lang w:val="ru-RU"/>
        </w:rPr>
      </w:pPr>
      <w:r w:rsidRPr="00597666">
        <w:rPr>
          <w:b/>
          <w:sz w:val="28"/>
          <w:szCs w:val="28"/>
        </w:rPr>
        <w:lastRenderedPageBreak/>
        <w:t xml:space="preserve">5. СИСТЕМА ПЕДАГОГІЧНОЇ ДІЯЛЬНОСТІ </w:t>
      </w:r>
    </w:p>
    <w:p w:rsidR="00966E17" w:rsidRPr="00966E17" w:rsidRDefault="00966E17" w:rsidP="00597666">
      <w:pPr>
        <w:pStyle w:val="Default"/>
        <w:jc w:val="both"/>
        <w:rPr>
          <w:b/>
          <w:sz w:val="28"/>
          <w:szCs w:val="28"/>
          <w:lang w:val="ru-RU"/>
        </w:rPr>
      </w:pPr>
    </w:p>
    <w:p w:rsidR="00B5533D" w:rsidRDefault="00361B86" w:rsidP="00597666">
      <w:pPr>
        <w:pStyle w:val="Default"/>
        <w:jc w:val="both"/>
      </w:pPr>
      <w:r>
        <w:t>5.1. Внутрішня система забезпечення якості освіти передбачає</w:t>
      </w:r>
      <w:r w:rsidR="00B5533D">
        <w:t>:</w:t>
      </w:r>
    </w:p>
    <w:p w:rsidR="00B5533D" w:rsidRPr="00B5533D" w:rsidRDefault="00361B86" w:rsidP="00597666">
      <w:pPr>
        <w:pStyle w:val="Default"/>
        <w:jc w:val="both"/>
        <w:rPr>
          <w:color w:val="auto"/>
        </w:rPr>
      </w:pPr>
      <w:r>
        <w:t xml:space="preserve"> </w:t>
      </w:r>
      <w:r w:rsidR="00B5533D" w:rsidRPr="00B5533D">
        <w:rPr>
          <w:color w:val="auto"/>
        </w:rPr>
        <w:t>1.Підвищення професійної майстерності педагогічних працівників в освітньому процесі.</w:t>
      </w:r>
    </w:p>
    <w:p w:rsidR="00B5533D" w:rsidRPr="00B5533D" w:rsidRDefault="00B5533D" w:rsidP="00597666">
      <w:pPr>
        <w:pStyle w:val="Default"/>
        <w:jc w:val="both"/>
        <w:rPr>
          <w:color w:val="auto"/>
        </w:rPr>
      </w:pPr>
      <w:r w:rsidRPr="00B5533D">
        <w:rPr>
          <w:color w:val="auto"/>
        </w:rPr>
        <w:t xml:space="preserve">2.Формування професійних </w:t>
      </w:r>
      <w:proofErr w:type="spellStart"/>
      <w:r w:rsidRPr="00B5533D">
        <w:rPr>
          <w:color w:val="auto"/>
        </w:rPr>
        <w:t>компетентностей</w:t>
      </w:r>
      <w:proofErr w:type="spellEnd"/>
      <w:r w:rsidRPr="00B5533D">
        <w:rPr>
          <w:color w:val="auto"/>
        </w:rPr>
        <w:t xml:space="preserve"> педагогів, а саме: </w:t>
      </w:r>
      <w:proofErr w:type="spellStart"/>
      <w:r w:rsidRPr="00B5533D">
        <w:rPr>
          <w:color w:val="auto"/>
        </w:rPr>
        <w:t>мовнокомунікативної</w:t>
      </w:r>
      <w:proofErr w:type="spellEnd"/>
      <w:r w:rsidRPr="00B5533D">
        <w:rPr>
          <w:color w:val="auto"/>
        </w:rPr>
        <w:t xml:space="preserve">, предметно-методичної, інформаційно-цифрової, психологічної, емоційно-етичної, педагогічного партнерства, інклюзивної, </w:t>
      </w:r>
      <w:proofErr w:type="spellStart"/>
      <w:r w:rsidRPr="00B5533D">
        <w:rPr>
          <w:color w:val="auto"/>
        </w:rPr>
        <w:t>здоров’язбережувальної</w:t>
      </w:r>
      <w:proofErr w:type="spellEnd"/>
      <w:r w:rsidRPr="00B5533D">
        <w:rPr>
          <w:color w:val="auto"/>
        </w:rPr>
        <w:t>, проектувальної, прогностичної, організаційної, оцінювально-аналітичної, інноваційної, рефлексивної, здатності до навчання впродовж життя.</w:t>
      </w:r>
    </w:p>
    <w:p w:rsidR="00B5533D" w:rsidRPr="00B5533D" w:rsidRDefault="00B5533D" w:rsidP="00597666">
      <w:pPr>
        <w:pStyle w:val="Default"/>
        <w:jc w:val="both"/>
        <w:rPr>
          <w:color w:val="auto"/>
        </w:rPr>
      </w:pPr>
      <w:r w:rsidRPr="00B5533D">
        <w:rPr>
          <w:color w:val="auto"/>
        </w:rPr>
        <w:t>3.Формування загальних компетенцій педагогів, що передбачають:</w:t>
      </w:r>
    </w:p>
    <w:p w:rsidR="00B5533D" w:rsidRPr="00B5533D" w:rsidRDefault="00B5533D" w:rsidP="00597666">
      <w:pPr>
        <w:pStyle w:val="Default"/>
        <w:jc w:val="both"/>
        <w:rPr>
          <w:color w:val="auto"/>
        </w:rPr>
      </w:pPr>
      <w:r w:rsidRPr="00B5533D">
        <w:rPr>
          <w:color w:val="auto"/>
        </w:rPr>
        <w:t>- здатність діяти відповідально й свідомо на засадах поваги до прав і свобод людини та громадянина, усвідомлювати цінності громадянського суспільства;</w:t>
      </w:r>
    </w:p>
    <w:p w:rsidR="00B5533D" w:rsidRPr="00B5533D" w:rsidRDefault="00B5533D" w:rsidP="00597666">
      <w:pPr>
        <w:pStyle w:val="Default"/>
        <w:jc w:val="both"/>
        <w:rPr>
          <w:color w:val="auto"/>
        </w:rPr>
      </w:pPr>
      <w:r w:rsidRPr="00B5533D">
        <w:rPr>
          <w:color w:val="auto"/>
        </w:rPr>
        <w:t>- здатність до міжособистісної взаємодії, роботи в команді;</w:t>
      </w:r>
    </w:p>
    <w:p w:rsidR="00B5533D" w:rsidRPr="00B5533D" w:rsidRDefault="00B5533D" w:rsidP="00597666">
      <w:pPr>
        <w:pStyle w:val="Default"/>
        <w:jc w:val="both"/>
        <w:rPr>
          <w:color w:val="auto"/>
        </w:rPr>
      </w:pPr>
      <w:r w:rsidRPr="00B5533D">
        <w:rPr>
          <w:color w:val="auto"/>
        </w:rPr>
        <w:t>- здатність виявляти повагу та цінувати українську національну культуру, здатність до творчого самовираження;</w:t>
      </w:r>
    </w:p>
    <w:p w:rsidR="00B5533D" w:rsidRPr="00B5533D" w:rsidRDefault="00B5533D" w:rsidP="00597666">
      <w:pPr>
        <w:pStyle w:val="Default"/>
        <w:jc w:val="both"/>
        <w:rPr>
          <w:color w:val="auto"/>
        </w:rPr>
      </w:pPr>
      <w:r w:rsidRPr="00B5533D">
        <w:rPr>
          <w:color w:val="auto"/>
        </w:rPr>
        <w:t>- здатність до прийняття ефективних рішень у професійній діяльності та відповідального ставлення до обов’язків, мотивування до досягнення спільної мети;</w:t>
      </w:r>
    </w:p>
    <w:p w:rsidR="00B5533D" w:rsidRPr="00B5533D" w:rsidRDefault="00B5533D" w:rsidP="00597666">
      <w:pPr>
        <w:pStyle w:val="Default"/>
        <w:jc w:val="both"/>
        <w:rPr>
          <w:color w:val="auto"/>
        </w:rPr>
      </w:pPr>
      <w:r w:rsidRPr="00B5533D">
        <w:rPr>
          <w:color w:val="auto"/>
        </w:rPr>
        <w:t>- здатність до генерування нових ідей, виявлення та розв’язання проблем, ініціативності та підприємливості;</w:t>
      </w:r>
    </w:p>
    <w:p w:rsidR="00B5533D" w:rsidRPr="00B5533D" w:rsidRDefault="00B5533D" w:rsidP="00597666">
      <w:pPr>
        <w:pStyle w:val="Default"/>
        <w:jc w:val="both"/>
        <w:rPr>
          <w:color w:val="auto"/>
        </w:rPr>
      </w:pPr>
      <w:r w:rsidRPr="00B5533D">
        <w:rPr>
          <w:color w:val="auto"/>
        </w:rPr>
        <w:t>- формування партнерських відносин зі здобувачами освіти, їхніми батьками, працівниками закладу освіти;</w:t>
      </w:r>
    </w:p>
    <w:p w:rsidR="00B5533D" w:rsidRPr="00B5533D" w:rsidRDefault="00B5533D" w:rsidP="00597666">
      <w:pPr>
        <w:pStyle w:val="Default"/>
        <w:jc w:val="both"/>
        <w:rPr>
          <w:color w:val="auto"/>
        </w:rPr>
      </w:pPr>
      <w:r w:rsidRPr="00B5533D">
        <w:rPr>
          <w:color w:val="auto"/>
        </w:rPr>
        <w:t>- 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w:t>
      </w:r>
    </w:p>
    <w:p w:rsidR="00B5533D" w:rsidRDefault="00B5533D" w:rsidP="00597666">
      <w:pPr>
        <w:pStyle w:val="Default"/>
        <w:jc w:val="both"/>
      </w:pPr>
      <w:r w:rsidRPr="00B5533D">
        <w:rPr>
          <w:color w:val="auto"/>
        </w:rPr>
        <w:t>Очікувані результати - підвищення педагогічної компетентності, зростання професійної майстерності, розкриття творчого потенціалу кожного педагогічного працівника для надання якісних освітніх послуг.</w:t>
      </w:r>
      <w:r w:rsidR="00361B86">
        <w:t xml:space="preserve"> </w:t>
      </w:r>
    </w:p>
    <w:p w:rsidR="00361B86" w:rsidRDefault="00361B86" w:rsidP="00597666">
      <w:pPr>
        <w:pStyle w:val="Default"/>
        <w:jc w:val="both"/>
      </w:pPr>
      <w:r>
        <w:t xml:space="preserve">5.2. Вимоги до педагогічних працівників закладу встановлюються у відповідності до розділу VІ Закону України «Про повну загальну освіту». </w:t>
      </w:r>
    </w:p>
    <w:p w:rsidR="00361B86" w:rsidRDefault="00361B86" w:rsidP="00597666">
      <w:pPr>
        <w:pStyle w:val="Default"/>
        <w:jc w:val="both"/>
      </w:pPr>
      <w:r>
        <w:t xml:space="preserve">5.3. Якість педагогічного складу регулюється прозорими процедурами відбору, призначення та звільнення з посади, кваліфікаційними вимогами та вимогами до професійної компетентності, системою підвищення кваліфікації. </w:t>
      </w:r>
    </w:p>
    <w:p w:rsidR="00361B86" w:rsidRDefault="00361B86" w:rsidP="00597666">
      <w:pPr>
        <w:pStyle w:val="Default"/>
        <w:jc w:val="both"/>
      </w:pPr>
      <w:r>
        <w:t xml:space="preserve">5.4. Відповідність фаховості вчителя навчальній дисципліні визначається відповідністю його спеціальності згідно з документами про вищу освіту або досвідом практичної роботи за відповідним фахом та проходженням відповідного підвищення кваліфікації. </w:t>
      </w:r>
    </w:p>
    <w:p w:rsidR="00361B86" w:rsidRDefault="00361B86" w:rsidP="00597666">
      <w:pPr>
        <w:pStyle w:val="Default"/>
        <w:jc w:val="both"/>
      </w:pPr>
      <w:r>
        <w:t xml:space="preserve">5.5. Основними критеріями оцінювання педагогічної діяльності педагогічних працівників є: — освітній рівень педагогічних працівників; </w:t>
      </w:r>
    </w:p>
    <w:p w:rsidR="00361B86" w:rsidRDefault="00361B86" w:rsidP="00597666">
      <w:pPr>
        <w:pStyle w:val="Default"/>
        <w:jc w:val="both"/>
      </w:pPr>
      <w:r>
        <w:t xml:space="preserve">— результати атестації; </w:t>
      </w:r>
    </w:p>
    <w:p w:rsidR="00361B86" w:rsidRDefault="00361B86" w:rsidP="00597666">
      <w:pPr>
        <w:pStyle w:val="Default"/>
        <w:jc w:val="both"/>
      </w:pPr>
      <w:r>
        <w:t xml:space="preserve">— систематичність підвищення кваліфікації; </w:t>
      </w:r>
    </w:p>
    <w:p w:rsidR="00361B86" w:rsidRDefault="00361B86" w:rsidP="00597666">
      <w:pPr>
        <w:pStyle w:val="Default"/>
        <w:jc w:val="both"/>
      </w:pPr>
      <w:r>
        <w:t xml:space="preserve">— наявність педагогічних звань, почесних нагород; </w:t>
      </w:r>
    </w:p>
    <w:p w:rsidR="00361B86" w:rsidRDefault="00361B86" w:rsidP="00597666">
      <w:pPr>
        <w:pStyle w:val="Default"/>
        <w:jc w:val="both"/>
      </w:pPr>
      <w:r>
        <w:t xml:space="preserve">— наявність авторських програм, посібників, методичних рекомендацій, статей тощо; </w:t>
      </w:r>
    </w:p>
    <w:p w:rsidR="00361B86" w:rsidRDefault="00361B86" w:rsidP="00597666">
      <w:pPr>
        <w:pStyle w:val="Default"/>
        <w:jc w:val="both"/>
      </w:pPr>
      <w:r>
        <w:t xml:space="preserve">— участь в </w:t>
      </w:r>
      <w:proofErr w:type="spellStart"/>
      <w:r>
        <w:t>проєктній</w:t>
      </w:r>
      <w:proofErr w:type="spellEnd"/>
      <w:r>
        <w:t xml:space="preserve"> діяльності; </w:t>
      </w:r>
    </w:p>
    <w:p w:rsidR="00361B86" w:rsidRDefault="00361B86" w:rsidP="00597666">
      <w:pPr>
        <w:pStyle w:val="Default"/>
        <w:jc w:val="both"/>
      </w:pPr>
      <w:r>
        <w:t xml:space="preserve">— участь у дослідно-експериментальній роботі; </w:t>
      </w:r>
    </w:p>
    <w:p w:rsidR="00361B86" w:rsidRDefault="00361B86" w:rsidP="00597666">
      <w:pPr>
        <w:pStyle w:val="Default"/>
        <w:jc w:val="both"/>
      </w:pPr>
      <w:r>
        <w:t xml:space="preserve">— результати освітньої діяльності; </w:t>
      </w:r>
    </w:p>
    <w:p w:rsidR="00361B86" w:rsidRDefault="00361B86" w:rsidP="00597666">
      <w:pPr>
        <w:pStyle w:val="Default"/>
        <w:jc w:val="both"/>
      </w:pPr>
      <w:r>
        <w:t xml:space="preserve">— результати сертифікації </w:t>
      </w:r>
    </w:p>
    <w:p w:rsidR="00361B86" w:rsidRDefault="00361B86" w:rsidP="00597666">
      <w:pPr>
        <w:pStyle w:val="Default"/>
        <w:jc w:val="both"/>
      </w:pPr>
      <w:r>
        <w:t xml:space="preserve">— участь у короткострокових формах підвищення кваліфікації: тренінгах, семінарах, семінарах-практикумах, семінарах-нарадах, семінарах-тренінгах, </w:t>
      </w:r>
      <w:proofErr w:type="spellStart"/>
      <w:r>
        <w:t>вебінарах</w:t>
      </w:r>
      <w:proofErr w:type="spellEnd"/>
      <w:r>
        <w:t>, майстер-класах тощо;</w:t>
      </w:r>
    </w:p>
    <w:p w:rsidR="00361B86" w:rsidRDefault="00361B86" w:rsidP="00597666">
      <w:pPr>
        <w:pStyle w:val="Default"/>
        <w:jc w:val="both"/>
      </w:pPr>
      <w:r>
        <w:t xml:space="preserve"> — публікації в педагогічних періодичних виданнях та на освітянських сайтах; </w:t>
      </w:r>
    </w:p>
    <w:p w:rsidR="00361B86" w:rsidRDefault="00361B86" w:rsidP="00597666">
      <w:pPr>
        <w:pStyle w:val="Default"/>
        <w:jc w:val="both"/>
      </w:pPr>
      <w:r>
        <w:t xml:space="preserve">— участь у експертній роботі; </w:t>
      </w:r>
    </w:p>
    <w:p w:rsidR="00361B86" w:rsidRDefault="00361B86" w:rsidP="00597666">
      <w:pPr>
        <w:pStyle w:val="Default"/>
        <w:jc w:val="both"/>
      </w:pPr>
      <w:r>
        <w:t xml:space="preserve">— участь у міжнародних освітніх програмах. </w:t>
      </w:r>
    </w:p>
    <w:p w:rsidR="00361B86" w:rsidRDefault="00361B86" w:rsidP="00597666">
      <w:pPr>
        <w:pStyle w:val="Default"/>
        <w:jc w:val="both"/>
      </w:pPr>
      <w:r>
        <w:t xml:space="preserve">5.6. Планування педагогічними працівниками своєї діяльності. </w:t>
      </w:r>
    </w:p>
    <w:p w:rsidR="00361B86" w:rsidRDefault="00361B86" w:rsidP="00597666">
      <w:pPr>
        <w:pStyle w:val="Default"/>
        <w:jc w:val="both"/>
      </w:pPr>
      <w:r>
        <w:lastRenderedPageBreak/>
        <w:t xml:space="preserve">Календарний (календарно-тематичний) план є основним робочим документом, який визначає педагогічну діяльність вчителя та допомагає досягти очікуваних результатів навчання. Календарне планування розробляється вчителем самостійно або спільно з іншими педагогами в структурі методичного об’єднання (комісії) закладу освіти.  Розроблюючи календарно-тематичні плани, потрібно враховувати: </w:t>
      </w:r>
    </w:p>
    <w:p w:rsidR="00361B86" w:rsidRDefault="00361B86" w:rsidP="00597666">
      <w:pPr>
        <w:pStyle w:val="Default"/>
        <w:jc w:val="both"/>
      </w:pPr>
      <w:r>
        <w:t xml:space="preserve">— Державні стандарти загальної середньої освіти; </w:t>
      </w:r>
    </w:p>
    <w:p w:rsidR="00361B86" w:rsidRDefault="00361B86" w:rsidP="00597666">
      <w:pPr>
        <w:pStyle w:val="Default"/>
        <w:jc w:val="both"/>
      </w:pPr>
      <w:r>
        <w:t xml:space="preserve">— навчальні програми предметів (курсів); </w:t>
      </w:r>
    </w:p>
    <w:p w:rsidR="00361B86" w:rsidRDefault="00361B86" w:rsidP="00597666">
      <w:pPr>
        <w:pStyle w:val="Default"/>
        <w:jc w:val="both"/>
      </w:pPr>
      <w:r>
        <w:t xml:space="preserve">— модельні навчальні програми (якщо вони передбачені типовою освітньою програмою); </w:t>
      </w:r>
    </w:p>
    <w:p w:rsidR="00361B86" w:rsidRDefault="00361B86" w:rsidP="00597666">
      <w:pPr>
        <w:pStyle w:val="Default"/>
        <w:jc w:val="both"/>
      </w:pPr>
      <w:r>
        <w:t xml:space="preserve">— освітню програму закладу освіти. </w:t>
      </w:r>
    </w:p>
    <w:p w:rsidR="00361B86" w:rsidRDefault="00361B86" w:rsidP="00597666">
      <w:pPr>
        <w:pStyle w:val="Default"/>
        <w:jc w:val="both"/>
      </w:pPr>
      <w:r>
        <w:t xml:space="preserve">Учителі можуть розробляти власні навчальні програми з предметів, курсів на основі Державних стандартів загальної середньої освіти чи за зразком модельної навчальної програми – самостійно або об’єднавшись у професійні спільноти/мережі. Навчальні програми предметів або курсів розробляються з урахуванням мети і загальних цілей у рамках кожної з дев’яти освітніх галузей початкової школи. Календарно-тематичний план, навчальна програма повинні бути синхронізовані з освітньою програмою закладу освіти. Обсяг запланованих годин за планом не повинен перевищувати або бути меншим за обсяг годин навчального плану, освітньої програми закладу освіти. Календарно-тематичний план – це результат творчої роботи вчителя, його бачення способів і напрямів отримання очікуваних результатів навчання. Учитель сам визначає необхідний обсяг годин на вивчення теми, може змінювати послідовність їх вивчення, визначати обов’язкові види робіт. Форма ведення календарно-тематичного плану є довільною. У першу чергу, план має бути зручним для використання самим учителем. Календарно- тематичний план, крім тем уроків та дат їх проведення, </w:t>
      </w:r>
      <w:r w:rsidR="003803D3">
        <w:t>має</w:t>
      </w:r>
      <w:r>
        <w:t xml:space="preserve"> містити опис наскрізних змістових ліній, визначення ключових </w:t>
      </w:r>
      <w:proofErr w:type="spellStart"/>
      <w:r>
        <w:t>компетентностей</w:t>
      </w:r>
      <w:proofErr w:type="spellEnd"/>
      <w:r>
        <w:t xml:space="preserve">, які розвиваються на даному занятті, домашні завдання, </w:t>
      </w:r>
      <w:r w:rsidRPr="00B5533D">
        <w:t>інші компоненти на розсуд вчителя. У процесі вивчення роботи педагога щодо ве</w:t>
      </w:r>
      <w:r>
        <w:t xml:space="preserve">дення календарно-тематичних планів треба звернути увагу на наступне: </w:t>
      </w:r>
    </w:p>
    <w:p w:rsidR="00361B86" w:rsidRDefault="00361B86" w:rsidP="00597666">
      <w:pPr>
        <w:pStyle w:val="Default"/>
        <w:jc w:val="both"/>
      </w:pPr>
      <w:r>
        <w:t xml:space="preserve">— відповідність плану Державному стандарту загальної середньої освіти; </w:t>
      </w:r>
    </w:p>
    <w:p w:rsidR="00361B86" w:rsidRDefault="00361B86" w:rsidP="00597666">
      <w:pPr>
        <w:pStyle w:val="Default"/>
        <w:jc w:val="both"/>
      </w:pPr>
      <w:r>
        <w:t xml:space="preserve">— відповідність очікуваним результатам навчально-пізнавальної діяльності учнів згідно навчальних програм з предметів (курсів); </w:t>
      </w:r>
    </w:p>
    <w:p w:rsidR="00361B86" w:rsidRDefault="00361B86" w:rsidP="00597666">
      <w:pPr>
        <w:pStyle w:val="Default"/>
        <w:jc w:val="both"/>
      </w:pPr>
      <w:r>
        <w:t xml:space="preserve">— відповідність структури і обсягу календарно-тематичного плану освітній програмі закладу освіти, навчальному плану; </w:t>
      </w:r>
    </w:p>
    <w:p w:rsidR="00361B86" w:rsidRDefault="00361B86" w:rsidP="00597666">
      <w:pPr>
        <w:pStyle w:val="Default"/>
        <w:jc w:val="both"/>
      </w:pPr>
      <w:r>
        <w:t xml:space="preserve">— забезпечення </w:t>
      </w:r>
      <w:proofErr w:type="spellStart"/>
      <w:r>
        <w:t>компетентнісного</w:t>
      </w:r>
      <w:proofErr w:type="spellEnd"/>
      <w:r>
        <w:t xml:space="preserve"> підходу у викладанні. </w:t>
      </w:r>
    </w:p>
    <w:p w:rsidR="00361B86" w:rsidRDefault="00361B86" w:rsidP="00597666">
      <w:pPr>
        <w:pStyle w:val="Default"/>
        <w:jc w:val="both"/>
      </w:pPr>
      <w:r>
        <w:t xml:space="preserve">Календарно-тематичне планування розробляється не тільки для класно- урочної, але й для інших організаційних форм освітнього процесу. Календарне планування може розроблятись або на семестр, або на весь навчальний рік.. Календарно-тематичні плани розглядаються і погоджуються на засіданнях методичних об’єднань (комісій) закладу освіти та заступником директора з навчальної роботи. У кінці навчального року вчителі самостійно або на засіданнях методичних об’єднань проводять аналіз реалізації календарно-тематичного планування та визначають напрямки вирішення проблем, які виникали у ході використання календарного планування протягом навчального року. </w:t>
      </w:r>
    </w:p>
    <w:p w:rsidR="000527E8" w:rsidRDefault="00361B86" w:rsidP="00597666">
      <w:pPr>
        <w:pStyle w:val="Default"/>
        <w:jc w:val="both"/>
      </w:pPr>
      <w:r>
        <w:t xml:space="preserve">5.7. Використання освітніх технологій, спрямованих на формування ключових </w:t>
      </w:r>
      <w:proofErr w:type="spellStart"/>
      <w:r>
        <w:t>компетентностей</w:t>
      </w:r>
      <w:proofErr w:type="spellEnd"/>
      <w:r>
        <w:t xml:space="preserve"> і наскрізних умінь здобувачів освіти. </w:t>
      </w:r>
    </w:p>
    <w:p w:rsidR="000527E8" w:rsidRDefault="00361B86" w:rsidP="00597666">
      <w:pPr>
        <w:pStyle w:val="Default"/>
        <w:jc w:val="both"/>
      </w:pPr>
      <w:r>
        <w:t xml:space="preserve">Процес навчання не може спиратись лише на передачу знань і навичок від учителя до учня. Вчителі мають формувати в учнів уміння робити висновки, самостійно ухвалювати рішення, критично мислити. Щоб досягти цієї мети, необхідно формувати ключові компетентності, простежувати у викладанні предметів (курсів) наскрізні змістові лінії. В організації цієї роботи можна виокремити такі етапи: </w:t>
      </w:r>
    </w:p>
    <w:p w:rsidR="000527E8" w:rsidRDefault="00361B86" w:rsidP="00597666">
      <w:pPr>
        <w:pStyle w:val="Default"/>
        <w:jc w:val="both"/>
      </w:pPr>
      <w:r>
        <w:t xml:space="preserve">1) обговорення на засіданнях педагогічної ради та нарадах при директорові проблем впровадження </w:t>
      </w:r>
      <w:proofErr w:type="spellStart"/>
      <w:r>
        <w:t>компетентнісного</w:t>
      </w:r>
      <w:proofErr w:type="spellEnd"/>
      <w:r>
        <w:t xml:space="preserve"> підходу; </w:t>
      </w:r>
    </w:p>
    <w:p w:rsidR="000527E8" w:rsidRDefault="00361B86" w:rsidP="00597666">
      <w:pPr>
        <w:pStyle w:val="Default"/>
        <w:jc w:val="both"/>
      </w:pPr>
      <w:r>
        <w:t xml:space="preserve">2) планування роботи вчителя. У календарно-тематичних планах, навчальних програмах учителів мають бути передбачені види роботи, спрямовані на оволодіння учнями ключовими </w:t>
      </w:r>
      <w:proofErr w:type="spellStart"/>
      <w:r>
        <w:t>компетентностями</w:t>
      </w:r>
      <w:proofErr w:type="spellEnd"/>
      <w:r>
        <w:t xml:space="preserve">; </w:t>
      </w:r>
    </w:p>
    <w:p w:rsidR="000527E8" w:rsidRDefault="00361B86" w:rsidP="00597666">
      <w:pPr>
        <w:pStyle w:val="Default"/>
        <w:jc w:val="both"/>
      </w:pPr>
      <w:r>
        <w:lastRenderedPageBreak/>
        <w:t xml:space="preserve">3) вивчення роботи вчителів шляхом спостереження за проведеними навчальними заняттями та виконання аналізу результатів контрольних зрізів. Форми і методи роботи вчителя мають бути спрямовані на розвиток творчої, пошукової та аналітичної діяльності учнів. У процесі вивчення педагогічної діяльності вчителя потрібно враховувати доречність та ефективність використання певних форм роботи для оволодіння учнями ключовими </w:t>
      </w:r>
      <w:proofErr w:type="spellStart"/>
      <w:r>
        <w:t>компетентностями</w:t>
      </w:r>
      <w:proofErr w:type="spellEnd"/>
      <w:r>
        <w:t xml:space="preserve">. </w:t>
      </w:r>
      <w:r w:rsidR="003803D3">
        <w:t>5.7.1.</w:t>
      </w:r>
      <w:r>
        <w:t xml:space="preserve">Результати спостереження за відвіданими навчальними заняттями та проведеними контрольними зрізами для підвищення якості освітньої діяльності у закладі можна використати наступним чином: </w:t>
      </w:r>
    </w:p>
    <w:p w:rsidR="000527E8" w:rsidRDefault="00361B86" w:rsidP="00597666">
      <w:pPr>
        <w:pStyle w:val="Default"/>
        <w:jc w:val="both"/>
      </w:pPr>
      <w:r>
        <w:t xml:space="preserve">1) підготувати аналітичний висновок, у якому виокремити позитивні моменти роботи педагогів та проблеми, які виникають у процесі застосування </w:t>
      </w:r>
      <w:proofErr w:type="spellStart"/>
      <w:r>
        <w:t>компетентнісного</w:t>
      </w:r>
      <w:proofErr w:type="spellEnd"/>
      <w:r>
        <w:t xml:space="preserve"> підходу до навчання; </w:t>
      </w:r>
    </w:p>
    <w:p w:rsidR="000527E8" w:rsidRDefault="00361B86" w:rsidP="00597666">
      <w:pPr>
        <w:pStyle w:val="Default"/>
        <w:jc w:val="both"/>
      </w:pPr>
      <w:r>
        <w:t xml:space="preserve">2) організувати в закладі освіти майстер-класи вчителів, які успішно впроваджують </w:t>
      </w:r>
      <w:proofErr w:type="spellStart"/>
      <w:r>
        <w:t>компетентнісний</w:t>
      </w:r>
      <w:proofErr w:type="spellEnd"/>
      <w:r>
        <w:t xml:space="preserve"> підхід у процесі викладання; </w:t>
      </w:r>
    </w:p>
    <w:p w:rsidR="000527E8" w:rsidRDefault="00361B86" w:rsidP="00597666">
      <w:pPr>
        <w:pStyle w:val="Default"/>
        <w:jc w:val="both"/>
      </w:pPr>
      <w:r>
        <w:t xml:space="preserve">3) розробки навчальних занять учителів можна оприлюднити на </w:t>
      </w:r>
      <w:proofErr w:type="spellStart"/>
      <w:r>
        <w:t>вебсайті</w:t>
      </w:r>
      <w:proofErr w:type="spellEnd"/>
      <w:r>
        <w:t xml:space="preserve"> закладу освіти або інших відкритих ресурсах для обміну педагогічним досвідом. </w:t>
      </w:r>
    </w:p>
    <w:p w:rsidR="000527E8" w:rsidRDefault="00361B86" w:rsidP="00597666">
      <w:pPr>
        <w:pStyle w:val="Default"/>
        <w:jc w:val="both"/>
      </w:pPr>
      <w:r>
        <w:t xml:space="preserve">5.8. Формування і реалізація індивідуальних освітніх траєкторії для здобувачів освіти. Індивідуальна освітня траєкторія може </w:t>
      </w:r>
      <w:r w:rsidR="000527E8">
        <w:t xml:space="preserve">розроблятися для учнів, які: </w:t>
      </w:r>
    </w:p>
    <w:p w:rsidR="000527E8" w:rsidRDefault="00361B86" w:rsidP="00597666">
      <w:pPr>
        <w:pStyle w:val="Default"/>
        <w:jc w:val="both"/>
      </w:pPr>
      <w:r>
        <w:t xml:space="preserve">— потребують індивідуальної форми навчання (педагогічного патронажу); </w:t>
      </w:r>
    </w:p>
    <w:p w:rsidR="000527E8" w:rsidRDefault="00361B86" w:rsidP="00597666">
      <w:pPr>
        <w:pStyle w:val="Default"/>
        <w:jc w:val="both"/>
      </w:pPr>
      <w:r>
        <w:t xml:space="preserve">— перебувають на дистанційній формі навчання; </w:t>
      </w:r>
    </w:p>
    <w:p w:rsidR="000527E8" w:rsidRDefault="00361B86" w:rsidP="00597666">
      <w:pPr>
        <w:pStyle w:val="Default"/>
        <w:jc w:val="both"/>
      </w:pPr>
      <w:r>
        <w:t xml:space="preserve">— перебували на довготривалому лікуванні; </w:t>
      </w:r>
    </w:p>
    <w:p w:rsidR="000527E8" w:rsidRDefault="00361B86" w:rsidP="00597666">
      <w:pPr>
        <w:pStyle w:val="Default"/>
        <w:jc w:val="both"/>
      </w:pPr>
      <w:r>
        <w:t xml:space="preserve">— потребують відповідного періоду адаптації; </w:t>
      </w:r>
    </w:p>
    <w:p w:rsidR="000527E8" w:rsidRDefault="00361B86" w:rsidP="00597666">
      <w:pPr>
        <w:pStyle w:val="Default"/>
        <w:jc w:val="both"/>
      </w:pPr>
      <w:r>
        <w:t xml:space="preserve">— прибули з інших закладів освіти; </w:t>
      </w:r>
    </w:p>
    <w:p w:rsidR="000527E8" w:rsidRDefault="00361B86" w:rsidP="00597666">
      <w:pPr>
        <w:pStyle w:val="Default"/>
        <w:jc w:val="both"/>
      </w:pPr>
      <w:r>
        <w:t xml:space="preserve">— випереджають однокласників у швидкості та якості засвоєння навчального матеріалу; </w:t>
      </w:r>
    </w:p>
    <w:p w:rsidR="000527E8" w:rsidRDefault="00361B86" w:rsidP="00597666">
      <w:pPr>
        <w:pStyle w:val="Default"/>
        <w:jc w:val="both"/>
      </w:pPr>
      <w:r>
        <w:t xml:space="preserve">— мають індивідуальні інтереси, нахили, уподобання; </w:t>
      </w:r>
    </w:p>
    <w:p w:rsidR="000527E8" w:rsidRDefault="00361B86" w:rsidP="00597666">
      <w:pPr>
        <w:pStyle w:val="Default"/>
        <w:jc w:val="both"/>
      </w:pPr>
      <w:r>
        <w:t xml:space="preserve">— мають особливі освітні потреби. </w:t>
      </w:r>
    </w:p>
    <w:p w:rsidR="000527E8" w:rsidRDefault="00361B86" w:rsidP="00597666">
      <w:pPr>
        <w:pStyle w:val="Default"/>
        <w:jc w:val="both"/>
      </w:pPr>
      <w:r>
        <w:t xml:space="preserve">Форми індивідуальної освітньої траєкторії: </w:t>
      </w:r>
    </w:p>
    <w:p w:rsidR="000527E8" w:rsidRDefault="00361B86" w:rsidP="00597666">
      <w:pPr>
        <w:pStyle w:val="Default"/>
        <w:jc w:val="both"/>
      </w:pPr>
      <w:r>
        <w:t xml:space="preserve">— організація індивідуальної форми навчання (педагогічного патронажу); </w:t>
      </w:r>
    </w:p>
    <w:p w:rsidR="000527E8" w:rsidRDefault="00361B86" w:rsidP="00597666">
      <w:pPr>
        <w:pStyle w:val="Default"/>
        <w:jc w:val="both"/>
      </w:pPr>
      <w:r>
        <w:t xml:space="preserve">— організація дистанційної форми навчання тощо. </w:t>
      </w:r>
    </w:p>
    <w:p w:rsidR="000527E8" w:rsidRDefault="00361B86" w:rsidP="00597666">
      <w:pPr>
        <w:pStyle w:val="Default"/>
        <w:jc w:val="both"/>
      </w:pPr>
      <w:r>
        <w:t xml:space="preserve">Основні складові змісту індивідуальної освітньої траєкторії: </w:t>
      </w:r>
    </w:p>
    <w:p w:rsidR="007833E4" w:rsidRDefault="00361B86" w:rsidP="00597666">
      <w:pPr>
        <w:pStyle w:val="Default"/>
        <w:jc w:val="both"/>
      </w:pPr>
      <w:r>
        <w:t xml:space="preserve">— індивідуальний підхід до вивчення навчальних дисциплін; </w:t>
      </w:r>
    </w:p>
    <w:p w:rsidR="007833E4" w:rsidRDefault="00361B86" w:rsidP="00597666">
      <w:pPr>
        <w:pStyle w:val="Default"/>
        <w:jc w:val="both"/>
      </w:pPr>
      <w:r>
        <w:t xml:space="preserve">— визначення власних цілей дитини у вивченні конкретної теми або розділу; </w:t>
      </w:r>
    </w:p>
    <w:p w:rsidR="007833E4" w:rsidRDefault="00361B86" w:rsidP="00597666">
      <w:pPr>
        <w:pStyle w:val="Default"/>
        <w:jc w:val="both"/>
      </w:pPr>
      <w:r>
        <w:t xml:space="preserve">— вибір оптимальної форми та темпу навчання; </w:t>
      </w:r>
    </w:p>
    <w:p w:rsidR="007833E4" w:rsidRDefault="00361B86" w:rsidP="00597666">
      <w:pPr>
        <w:pStyle w:val="Default"/>
        <w:jc w:val="both"/>
      </w:pPr>
      <w:r>
        <w:t xml:space="preserve">— використання способів навчання, які відповідають індивідуальним особливостям учня; </w:t>
      </w:r>
    </w:p>
    <w:p w:rsidR="007833E4" w:rsidRDefault="00361B86" w:rsidP="00597666">
      <w:pPr>
        <w:pStyle w:val="Default"/>
        <w:jc w:val="both"/>
      </w:pPr>
      <w:r>
        <w:t xml:space="preserve">— здійснення учнем самооцінки власної діяльності. </w:t>
      </w:r>
    </w:p>
    <w:p w:rsidR="007833E4" w:rsidRDefault="00361B86" w:rsidP="00597666">
      <w:pPr>
        <w:pStyle w:val="Default"/>
        <w:jc w:val="both"/>
      </w:pPr>
      <w:r>
        <w:t xml:space="preserve">Усі ці ознаки змістової частини індивідуальної освітньої траєкторії неможливі без спільної роботи вчителя і учня. Учитель в умовах реалізації індивідуальної освітньої траєкторії має стати для учня </w:t>
      </w:r>
      <w:proofErr w:type="spellStart"/>
      <w:r>
        <w:t>т’ютором</w:t>
      </w:r>
      <w:proofErr w:type="spellEnd"/>
      <w:r>
        <w:t xml:space="preserve">, консультантом, координатором. Розроблення індивідуальної освітньої траєкторії потребує залучення психолога та комунікації з батьками. </w:t>
      </w:r>
    </w:p>
    <w:p w:rsidR="007833E4" w:rsidRDefault="00361B86" w:rsidP="00597666">
      <w:pPr>
        <w:pStyle w:val="Default"/>
        <w:jc w:val="both"/>
      </w:pPr>
      <w:r>
        <w:t xml:space="preserve">5.9. Використання технологій змішаного навчання. </w:t>
      </w:r>
    </w:p>
    <w:p w:rsidR="007833E4" w:rsidRDefault="00361B86" w:rsidP="00597666">
      <w:pPr>
        <w:pStyle w:val="Default"/>
        <w:jc w:val="both"/>
      </w:pPr>
      <w:r>
        <w:t xml:space="preserve">Одним із шляхів забезпечення індивідуальної освітньої траєкторії є використання технології змішаного навчання (поєднання дистанційної і класно-урочної форм організації освітнього процесу). Для цього заклад освіти має </w:t>
      </w:r>
      <w:r w:rsidR="003803D3">
        <w:t>здійснює</w:t>
      </w:r>
      <w:r>
        <w:t xml:space="preserve"> такі організаційні заходи: </w:t>
      </w:r>
    </w:p>
    <w:p w:rsidR="007833E4" w:rsidRDefault="00361B86" w:rsidP="00597666">
      <w:pPr>
        <w:pStyle w:val="Default"/>
        <w:jc w:val="both"/>
      </w:pPr>
      <w:r>
        <w:t xml:space="preserve">— використання діючої </w:t>
      </w:r>
      <w:proofErr w:type="spellStart"/>
      <w:r>
        <w:t>інтернетплатформи</w:t>
      </w:r>
      <w:proofErr w:type="spellEnd"/>
      <w:r>
        <w:t xml:space="preserve">, де розміщуються освітні ресурси та здійснюється комунікація; </w:t>
      </w:r>
    </w:p>
    <w:p w:rsidR="007833E4" w:rsidRDefault="00361B86" w:rsidP="00597666">
      <w:pPr>
        <w:pStyle w:val="Default"/>
        <w:jc w:val="both"/>
      </w:pPr>
      <w:r>
        <w:t xml:space="preserve">— розроблення та розміщення вчителями електронних освітніх ресурсів; </w:t>
      </w:r>
    </w:p>
    <w:p w:rsidR="007833E4" w:rsidRDefault="00361B86" w:rsidP="00597666">
      <w:pPr>
        <w:pStyle w:val="Default"/>
        <w:jc w:val="both"/>
      </w:pPr>
      <w:r>
        <w:t xml:space="preserve">— розроблення індивідуальних завдань для виконання; </w:t>
      </w:r>
    </w:p>
    <w:p w:rsidR="007833E4" w:rsidRDefault="00361B86" w:rsidP="00597666">
      <w:pPr>
        <w:pStyle w:val="Default"/>
        <w:jc w:val="both"/>
      </w:pPr>
      <w:r>
        <w:t>5.10. Створення та використання освітніх ресурсів.</w:t>
      </w:r>
    </w:p>
    <w:p w:rsidR="007833E4" w:rsidRDefault="00361B86" w:rsidP="00597666">
      <w:pPr>
        <w:pStyle w:val="Default"/>
        <w:jc w:val="both"/>
      </w:pPr>
      <w:r>
        <w:t xml:space="preserve"> Основні види освітніх ресурсів, які </w:t>
      </w:r>
      <w:r w:rsidR="003803D3">
        <w:t xml:space="preserve">створюють </w:t>
      </w:r>
      <w:r>
        <w:t xml:space="preserve"> педагогічн</w:t>
      </w:r>
      <w:r w:rsidR="003803D3">
        <w:t>і працівники</w:t>
      </w:r>
      <w:r>
        <w:t xml:space="preserve">: </w:t>
      </w:r>
    </w:p>
    <w:p w:rsidR="007833E4" w:rsidRDefault="00361B86" w:rsidP="00597666">
      <w:pPr>
        <w:pStyle w:val="Default"/>
        <w:jc w:val="both"/>
      </w:pPr>
      <w:r>
        <w:t xml:space="preserve">— розробки, плани-конспекти, сценарії проведення навчальних занять; </w:t>
      </w:r>
    </w:p>
    <w:p w:rsidR="007833E4" w:rsidRDefault="00361B86" w:rsidP="00597666">
      <w:pPr>
        <w:pStyle w:val="Default"/>
        <w:jc w:val="both"/>
      </w:pPr>
      <w:r>
        <w:t xml:space="preserve">— додаткові інформаційні матеріали для проведення уроків; </w:t>
      </w:r>
    </w:p>
    <w:p w:rsidR="007833E4" w:rsidRDefault="00361B86" w:rsidP="00597666">
      <w:pPr>
        <w:pStyle w:val="Default"/>
        <w:jc w:val="both"/>
      </w:pPr>
      <w:r>
        <w:t xml:space="preserve">— тестові перевірочні контрольні роботи та моніторинги; </w:t>
      </w:r>
    </w:p>
    <w:p w:rsidR="007833E4" w:rsidRDefault="00361B86" w:rsidP="00597666">
      <w:pPr>
        <w:pStyle w:val="Default"/>
        <w:jc w:val="both"/>
      </w:pPr>
      <w:r>
        <w:lastRenderedPageBreak/>
        <w:t>— практичні і проектні завдання для роботи учнів під час проведення навчальних занять та вдома;</w:t>
      </w:r>
    </w:p>
    <w:p w:rsidR="007833E4" w:rsidRDefault="00361B86" w:rsidP="00597666">
      <w:pPr>
        <w:pStyle w:val="Default"/>
        <w:jc w:val="both"/>
      </w:pPr>
      <w:r>
        <w:t xml:space="preserve"> — завдання для самостійного опрацювання учнями; </w:t>
      </w:r>
    </w:p>
    <w:p w:rsidR="007833E4" w:rsidRDefault="00361B86" w:rsidP="00597666">
      <w:pPr>
        <w:pStyle w:val="Default"/>
        <w:jc w:val="both"/>
      </w:pPr>
      <w:r>
        <w:t xml:space="preserve">— навчальні програми; </w:t>
      </w:r>
    </w:p>
    <w:p w:rsidR="007833E4" w:rsidRDefault="00361B86" w:rsidP="00597666">
      <w:pPr>
        <w:pStyle w:val="Default"/>
        <w:jc w:val="both"/>
      </w:pPr>
      <w:r>
        <w:t>— календарно-тематичні плани;</w:t>
      </w:r>
    </w:p>
    <w:p w:rsidR="007833E4" w:rsidRDefault="00361B86" w:rsidP="00597666">
      <w:pPr>
        <w:pStyle w:val="Default"/>
        <w:jc w:val="both"/>
      </w:pPr>
      <w:r>
        <w:t xml:space="preserve"> — електронні освітні ресурси для дистанційного навчання; </w:t>
      </w:r>
    </w:p>
    <w:p w:rsidR="007833E4" w:rsidRDefault="00361B86" w:rsidP="00597666">
      <w:pPr>
        <w:pStyle w:val="Default"/>
        <w:jc w:val="both"/>
      </w:pPr>
      <w:r>
        <w:t xml:space="preserve">— інші інформаційні ресурси </w:t>
      </w:r>
    </w:p>
    <w:p w:rsidR="007833E4" w:rsidRDefault="00361B86" w:rsidP="00597666">
      <w:pPr>
        <w:pStyle w:val="Default"/>
        <w:jc w:val="both"/>
      </w:pPr>
      <w:r>
        <w:t xml:space="preserve">5.11. Освітнє </w:t>
      </w:r>
      <w:proofErr w:type="spellStart"/>
      <w:r>
        <w:t>потрфоліо</w:t>
      </w:r>
      <w:proofErr w:type="spellEnd"/>
      <w:r>
        <w:t xml:space="preserve">. </w:t>
      </w:r>
    </w:p>
    <w:p w:rsidR="007833E4" w:rsidRDefault="00361B86" w:rsidP="00597666">
      <w:pPr>
        <w:pStyle w:val="Default"/>
        <w:jc w:val="both"/>
      </w:pPr>
      <w:r>
        <w:t xml:space="preserve">Портфоліо вчителя – це збірник матеріалів, які були створені і зібрані вчителем. Це інструмент, який показує компетентність учителя в певній сфері. Педагогічні працівники створюють освітні ресурси, які використовують у своїй роботі, поступово формуючи власне освітнє портфоліо. Створені освітні ресурси вчитель може використати для обміну педагогічним досвідом в межах закладу освіти (семінари, майстер-класи, засідання методичних об’єднань), на рівні міста, області, всієї країни. Оприлюднюватись освітні ресурси можуть на сайті закладу освіти, освітніх сайтах, у фахових виданнях, матеріалах конференцій, збірниках наукових праць тощо. Обмін досвідом сприяє професійному зростанню педагогів. Оцінювання педагогічних працівників за цим критерієм може відбуватись шляхом вивчення створених освітніх ресурсів. Ця інформація може використовуватись при атестації вчителя, визначенні заходів морального та матеріального заохочення. У портфоліо можна включити: </w:t>
      </w:r>
    </w:p>
    <w:p w:rsidR="007833E4" w:rsidRDefault="00361B86" w:rsidP="00597666">
      <w:pPr>
        <w:pStyle w:val="Default"/>
        <w:jc w:val="both"/>
      </w:pPr>
      <w:r>
        <w:t xml:space="preserve">— коротку біографію вчителя; </w:t>
      </w:r>
    </w:p>
    <w:p w:rsidR="007833E4" w:rsidRDefault="00361B86" w:rsidP="00597666">
      <w:pPr>
        <w:pStyle w:val="Default"/>
        <w:jc w:val="both"/>
      </w:pPr>
      <w:r>
        <w:t xml:space="preserve">— вибрані навчальні заняття; </w:t>
      </w:r>
    </w:p>
    <w:p w:rsidR="007833E4" w:rsidRDefault="00361B86" w:rsidP="00597666">
      <w:pPr>
        <w:pStyle w:val="Default"/>
        <w:jc w:val="both"/>
      </w:pPr>
      <w:r>
        <w:t xml:space="preserve">— розроблені вчителем освітні ресурси в тому числі цифрові; </w:t>
      </w:r>
    </w:p>
    <w:p w:rsidR="007833E4" w:rsidRDefault="00361B86" w:rsidP="00597666">
      <w:pPr>
        <w:pStyle w:val="Default"/>
        <w:jc w:val="both"/>
      </w:pPr>
      <w:r>
        <w:t xml:space="preserve">— кращі учнівські роботи; </w:t>
      </w:r>
    </w:p>
    <w:p w:rsidR="007833E4" w:rsidRDefault="00361B86" w:rsidP="00597666">
      <w:pPr>
        <w:pStyle w:val="Default"/>
        <w:jc w:val="both"/>
      </w:pPr>
      <w:r>
        <w:t xml:space="preserve">— сертифікати та свідоцтва пройдених тренінгів та різних навчань; </w:t>
      </w:r>
    </w:p>
    <w:p w:rsidR="007833E4" w:rsidRDefault="00361B86" w:rsidP="00597666">
      <w:pPr>
        <w:pStyle w:val="Default"/>
        <w:jc w:val="both"/>
      </w:pPr>
      <w:r>
        <w:t xml:space="preserve">— результати тестування/сертифікації (за наявності); </w:t>
      </w:r>
    </w:p>
    <w:p w:rsidR="007833E4" w:rsidRDefault="00361B86" w:rsidP="00597666">
      <w:pPr>
        <w:pStyle w:val="Default"/>
        <w:jc w:val="both"/>
      </w:pPr>
      <w:r>
        <w:t xml:space="preserve">— документація у випадку, якщо вчитель брав участь у реалізації освітніх </w:t>
      </w:r>
      <w:proofErr w:type="spellStart"/>
      <w:r>
        <w:t>проєктів</w:t>
      </w:r>
      <w:proofErr w:type="spellEnd"/>
      <w:r>
        <w:t>, дослідниць</w:t>
      </w:r>
      <w:r w:rsidR="007833E4">
        <w:t xml:space="preserve">ко-експериментальній роботі. </w:t>
      </w:r>
    </w:p>
    <w:p w:rsidR="007833E4" w:rsidRDefault="00361B86" w:rsidP="00597666">
      <w:pPr>
        <w:pStyle w:val="Default"/>
        <w:jc w:val="both"/>
      </w:pPr>
      <w:r>
        <w:t xml:space="preserve">5.12. Формування суспільних цінностей у здобувачів освіти. Виховний процес не буде ефективним, якщо він не поєднується з навчальною діяльністю та не вплетений органічно в освітній процес. Виховання, яке обмежується лише бесідами на морально-етичні теми в </w:t>
      </w:r>
      <w:proofErr w:type="spellStart"/>
      <w:r>
        <w:t>післяурочний</w:t>
      </w:r>
      <w:proofErr w:type="spellEnd"/>
      <w:r>
        <w:t xml:space="preserve"> час, ніколи не стане дієвим та ефективним. Якісний виховний процес має ґрунтуватись насамперед на особистому прикладі учителя та використанні виховної складової змісту навчальних предметів і курсів. Ефективність виховного процесу неможлива без атмосфери довіри, доброзичливості, взаємної підтримки. Основну інформацію про рівень виховного процесу і його </w:t>
      </w:r>
      <w:proofErr w:type="spellStart"/>
      <w:r>
        <w:t>наскрізності</w:t>
      </w:r>
      <w:proofErr w:type="spellEnd"/>
      <w:r>
        <w:t xml:space="preserve"> ми можемо отримати шляхом спостереження за навчальними заняттями. Процес виховання може простежуватись як у самому процесі викладання, так і у змісті предмету або курсу. </w:t>
      </w:r>
    </w:p>
    <w:p w:rsidR="007833E4" w:rsidRDefault="00361B86" w:rsidP="00597666">
      <w:pPr>
        <w:pStyle w:val="Default"/>
        <w:jc w:val="both"/>
      </w:pPr>
      <w:r>
        <w:t xml:space="preserve">Основні аспекти виховання, які можна забезпечити під час проведення навчальних занять: </w:t>
      </w:r>
    </w:p>
    <w:p w:rsidR="007833E4" w:rsidRDefault="00361B86" w:rsidP="00597666">
      <w:pPr>
        <w:pStyle w:val="Default"/>
        <w:jc w:val="both"/>
      </w:pPr>
      <w:r>
        <w:t xml:space="preserve">— повага гідності, прав і свобод людини; </w:t>
      </w:r>
    </w:p>
    <w:p w:rsidR="007833E4" w:rsidRDefault="00361B86" w:rsidP="00597666">
      <w:pPr>
        <w:pStyle w:val="Default"/>
        <w:jc w:val="both"/>
      </w:pPr>
      <w:r>
        <w:t xml:space="preserve">— повага до культурної багатоманітності; </w:t>
      </w:r>
    </w:p>
    <w:p w:rsidR="007833E4" w:rsidRDefault="00361B86" w:rsidP="00597666">
      <w:pPr>
        <w:pStyle w:val="Default"/>
        <w:jc w:val="both"/>
      </w:pPr>
      <w:r>
        <w:t xml:space="preserve">— визнання цінності демократії, справедливості, рівності та верховенства права; </w:t>
      </w:r>
    </w:p>
    <w:p w:rsidR="007833E4" w:rsidRDefault="00361B86" w:rsidP="00597666">
      <w:pPr>
        <w:pStyle w:val="Default"/>
        <w:jc w:val="both"/>
      </w:pPr>
      <w:r>
        <w:t xml:space="preserve">— розвиток громадянської свідомості та відповідальності; </w:t>
      </w:r>
    </w:p>
    <w:p w:rsidR="007833E4" w:rsidRDefault="00361B86" w:rsidP="00597666">
      <w:pPr>
        <w:pStyle w:val="Default"/>
        <w:jc w:val="both"/>
      </w:pPr>
      <w:r>
        <w:t xml:space="preserve">— розвиток навичок критичного мислення; </w:t>
      </w:r>
    </w:p>
    <w:p w:rsidR="007833E4" w:rsidRDefault="00361B86" w:rsidP="00597666">
      <w:pPr>
        <w:pStyle w:val="Default"/>
        <w:jc w:val="both"/>
      </w:pPr>
      <w:r>
        <w:t xml:space="preserve">— розвиток навичок співпраці та командної роботи; </w:t>
      </w:r>
    </w:p>
    <w:p w:rsidR="007833E4" w:rsidRDefault="00361B86" w:rsidP="00597666">
      <w:pPr>
        <w:pStyle w:val="Default"/>
        <w:jc w:val="both"/>
      </w:pPr>
      <w:r>
        <w:t xml:space="preserve">— формування здорового і екологічного способу життя; </w:t>
      </w:r>
    </w:p>
    <w:p w:rsidR="007833E4" w:rsidRDefault="00361B86" w:rsidP="00597666">
      <w:pPr>
        <w:pStyle w:val="Default"/>
        <w:jc w:val="both"/>
      </w:pPr>
      <w:r>
        <w:t xml:space="preserve">— статеве виховання та виховання гендерної рівності; </w:t>
      </w:r>
    </w:p>
    <w:p w:rsidR="007833E4" w:rsidRDefault="00361B86" w:rsidP="00597666">
      <w:pPr>
        <w:pStyle w:val="Default"/>
        <w:jc w:val="both"/>
      </w:pPr>
      <w:r>
        <w:t xml:space="preserve">— інші виховні аспекти. </w:t>
      </w:r>
    </w:p>
    <w:p w:rsidR="007833E4" w:rsidRDefault="00361B86" w:rsidP="00597666">
      <w:pPr>
        <w:pStyle w:val="Default"/>
        <w:jc w:val="both"/>
      </w:pPr>
      <w:r>
        <w:t xml:space="preserve">Важливим доповненням виховної роботи є тематичні позаурочні заходи, які готуються спільно з учнями. </w:t>
      </w:r>
    </w:p>
    <w:p w:rsidR="007833E4" w:rsidRDefault="00361B86" w:rsidP="00597666">
      <w:pPr>
        <w:pStyle w:val="Default"/>
        <w:jc w:val="both"/>
      </w:pPr>
      <w:r>
        <w:t xml:space="preserve">5.13. Використання ІКТ в освітньому процесі. До сучасних інформаційно-комунікаційних технологій навчання відносяться інтернет-технології, мультимедійні програмні засоби, </w:t>
      </w:r>
      <w:r>
        <w:lastRenderedPageBreak/>
        <w:t xml:space="preserve">офісне та спеціалізоване програмне забезпечення, електронні посібники та підручники, системи дистанційного навчання та інші. </w:t>
      </w:r>
    </w:p>
    <w:p w:rsidR="007833E4" w:rsidRDefault="00361B86" w:rsidP="00597666">
      <w:pPr>
        <w:pStyle w:val="Default"/>
        <w:jc w:val="both"/>
      </w:pPr>
      <w:r>
        <w:t xml:space="preserve">5.13.1. Використання ІКТ педагогічними працівниками в освітньому процесі дає змогу реалізувати ряд важливих завдань: </w:t>
      </w:r>
    </w:p>
    <w:p w:rsidR="007833E4" w:rsidRDefault="00361B86" w:rsidP="00597666">
      <w:pPr>
        <w:pStyle w:val="Default"/>
        <w:jc w:val="both"/>
      </w:pPr>
      <w:r>
        <w:t xml:space="preserve">— створення електронних освітніх ресурсів; </w:t>
      </w:r>
    </w:p>
    <w:p w:rsidR="007833E4" w:rsidRDefault="00361B86" w:rsidP="00597666">
      <w:pPr>
        <w:pStyle w:val="Default"/>
        <w:jc w:val="both"/>
      </w:pPr>
      <w:r>
        <w:t xml:space="preserve">— інтенсифікація роботи з документами; </w:t>
      </w:r>
    </w:p>
    <w:p w:rsidR="007833E4" w:rsidRDefault="00361B86" w:rsidP="00597666">
      <w:pPr>
        <w:pStyle w:val="Default"/>
        <w:jc w:val="both"/>
      </w:pPr>
      <w:r>
        <w:t xml:space="preserve">— комунікація з учнями та батьками; </w:t>
      </w:r>
    </w:p>
    <w:p w:rsidR="007833E4" w:rsidRDefault="00361B86" w:rsidP="00597666">
      <w:pPr>
        <w:pStyle w:val="Default"/>
        <w:jc w:val="both"/>
      </w:pPr>
      <w:r>
        <w:t>— створення наочності, дидактичних матер</w:t>
      </w:r>
      <w:r w:rsidR="007833E4">
        <w:t xml:space="preserve">іалів в електронному вигляді; </w:t>
      </w:r>
      <w:r>
        <w:t xml:space="preserve"> </w:t>
      </w:r>
    </w:p>
    <w:p w:rsidR="007833E4" w:rsidRDefault="00361B86" w:rsidP="00597666">
      <w:pPr>
        <w:pStyle w:val="Default"/>
        <w:jc w:val="both"/>
      </w:pPr>
      <w:r>
        <w:t>— використання нових освітніх технологій (дистанційного, змішаного навчання, веб-</w:t>
      </w:r>
      <w:proofErr w:type="spellStart"/>
      <w:r>
        <w:t>квестів</w:t>
      </w:r>
      <w:proofErr w:type="spellEnd"/>
      <w:r>
        <w:t xml:space="preserve"> тощо); </w:t>
      </w:r>
    </w:p>
    <w:p w:rsidR="007833E4" w:rsidRDefault="00361B86" w:rsidP="00597666">
      <w:pPr>
        <w:pStyle w:val="Default"/>
        <w:jc w:val="both"/>
      </w:pPr>
      <w:r>
        <w:t xml:space="preserve">— розроблення моніторингових робіт; </w:t>
      </w:r>
    </w:p>
    <w:p w:rsidR="007833E4" w:rsidRDefault="00361B86" w:rsidP="00597666">
      <w:pPr>
        <w:pStyle w:val="Default"/>
        <w:jc w:val="both"/>
      </w:pPr>
      <w:r>
        <w:t xml:space="preserve">— створення електронних каталогів і баз даних; </w:t>
      </w:r>
    </w:p>
    <w:p w:rsidR="007833E4" w:rsidRDefault="00361B86" w:rsidP="00597666">
      <w:pPr>
        <w:pStyle w:val="Default"/>
        <w:jc w:val="both"/>
      </w:pPr>
      <w:r>
        <w:t xml:space="preserve">— використання хмарних сховищ документів; </w:t>
      </w:r>
    </w:p>
    <w:p w:rsidR="007833E4" w:rsidRDefault="00361B86" w:rsidP="00597666">
      <w:pPr>
        <w:pStyle w:val="Default"/>
        <w:jc w:val="both"/>
      </w:pPr>
      <w:r>
        <w:t xml:space="preserve">— використання електронних підручників в освітньому процесі; </w:t>
      </w:r>
    </w:p>
    <w:p w:rsidR="007833E4" w:rsidRDefault="00361B86" w:rsidP="00597666">
      <w:pPr>
        <w:pStyle w:val="Default"/>
        <w:jc w:val="both"/>
      </w:pPr>
      <w:r>
        <w:t xml:space="preserve">— підвищення професійного рівня педагога, обмін досвідом; </w:t>
      </w:r>
    </w:p>
    <w:p w:rsidR="007833E4" w:rsidRDefault="00361B86" w:rsidP="00597666">
      <w:pPr>
        <w:pStyle w:val="Default"/>
        <w:jc w:val="both"/>
      </w:pPr>
      <w:r>
        <w:t>— отримання актуальної освітньої інформації.</w:t>
      </w:r>
    </w:p>
    <w:p w:rsidR="007833E4" w:rsidRDefault="00361B86" w:rsidP="00597666">
      <w:pPr>
        <w:pStyle w:val="Default"/>
        <w:jc w:val="both"/>
      </w:pPr>
      <w:r>
        <w:t xml:space="preserve"> Інформаційно-комунікаційні технології дозволяють використовувати нові освітні технології, зокрема, змішане навчання, </w:t>
      </w:r>
      <w:proofErr w:type="spellStart"/>
      <w:r>
        <w:t>вебінари</w:t>
      </w:r>
      <w:proofErr w:type="spellEnd"/>
      <w:r>
        <w:t>, веб-</w:t>
      </w:r>
      <w:proofErr w:type="spellStart"/>
      <w:r>
        <w:t>квести</w:t>
      </w:r>
      <w:proofErr w:type="spellEnd"/>
      <w:r>
        <w:t xml:space="preserve"> та інші. </w:t>
      </w:r>
    </w:p>
    <w:p w:rsidR="007833E4" w:rsidRDefault="00361B86" w:rsidP="00597666">
      <w:pPr>
        <w:pStyle w:val="Default"/>
        <w:jc w:val="both"/>
      </w:pPr>
      <w:r>
        <w:t xml:space="preserve">5.13.2. Передумови ефективного використання ІКТ педагогічними працівниками: </w:t>
      </w:r>
    </w:p>
    <w:p w:rsidR="007833E4" w:rsidRDefault="00361B86" w:rsidP="00597666">
      <w:pPr>
        <w:pStyle w:val="Default"/>
        <w:jc w:val="both"/>
      </w:pPr>
      <w:r>
        <w:t xml:space="preserve">1) необхідна матеріальна база: наявність комп’ютерів та іншого технічного обладнання, програм, доступу до мережі Інтернет; </w:t>
      </w:r>
    </w:p>
    <w:p w:rsidR="007833E4" w:rsidRDefault="00361B86" w:rsidP="00597666">
      <w:pPr>
        <w:pStyle w:val="Default"/>
        <w:jc w:val="both"/>
      </w:pPr>
      <w:r>
        <w:t xml:space="preserve">2) формування інформаційної культури та медійної грамотності вчителя, розвиток умінь знаходити необхідну інформацію; </w:t>
      </w:r>
    </w:p>
    <w:p w:rsidR="007833E4" w:rsidRDefault="00361B86" w:rsidP="00597666">
      <w:pPr>
        <w:pStyle w:val="Default"/>
        <w:jc w:val="both"/>
      </w:pPr>
      <w:r>
        <w:t xml:space="preserve">3) розвиток комп’ютерної грамотності вчителів, навички впевненого користувача у використанні комп’ютерних технологій, офісних програм; </w:t>
      </w:r>
    </w:p>
    <w:p w:rsidR="007833E4" w:rsidRDefault="00361B86" w:rsidP="00597666">
      <w:pPr>
        <w:pStyle w:val="Default"/>
        <w:jc w:val="both"/>
      </w:pPr>
      <w:r>
        <w:t xml:space="preserve">4) знання методик ефективного застосування комп’ютерних програм; </w:t>
      </w:r>
    </w:p>
    <w:p w:rsidR="007833E4" w:rsidRDefault="00361B86" w:rsidP="00597666">
      <w:pPr>
        <w:pStyle w:val="Default"/>
        <w:jc w:val="both"/>
      </w:pPr>
      <w:r>
        <w:t xml:space="preserve">5) наявність відповідного програмного забезпечення, що відповідало б навчальним програмам з цих дисциплін. </w:t>
      </w:r>
    </w:p>
    <w:p w:rsidR="007833E4" w:rsidRDefault="00361B86" w:rsidP="00597666">
      <w:pPr>
        <w:pStyle w:val="Default"/>
        <w:jc w:val="both"/>
      </w:pPr>
      <w:r>
        <w:t xml:space="preserve">5.13.3. Розвиток інформаційно-комунікаційної компетентності педагогів може бути забезпечений через такі форми науково-методичної роботи: </w:t>
      </w:r>
    </w:p>
    <w:p w:rsidR="007833E4" w:rsidRDefault="00361B86" w:rsidP="00597666">
      <w:pPr>
        <w:pStyle w:val="Default"/>
        <w:jc w:val="both"/>
      </w:pPr>
      <w:r>
        <w:t xml:space="preserve">— семінари з питань впровадження ІКТ в освітньому процесі; </w:t>
      </w:r>
    </w:p>
    <w:p w:rsidR="007833E4" w:rsidRDefault="00361B86" w:rsidP="00597666">
      <w:pPr>
        <w:pStyle w:val="Default"/>
        <w:jc w:val="both"/>
      </w:pPr>
      <w:r>
        <w:t xml:space="preserve">— індивідуальні консультації; </w:t>
      </w:r>
    </w:p>
    <w:p w:rsidR="007833E4" w:rsidRDefault="00361B86" w:rsidP="00597666">
      <w:pPr>
        <w:pStyle w:val="Default"/>
        <w:jc w:val="both"/>
      </w:pPr>
      <w:r>
        <w:t xml:space="preserve">— майстер-класи педагогів, компетентних у впровадженні ІКТ в освітній процес; </w:t>
      </w:r>
    </w:p>
    <w:p w:rsidR="007833E4" w:rsidRDefault="00361B86" w:rsidP="00597666">
      <w:pPr>
        <w:pStyle w:val="Default"/>
        <w:jc w:val="both"/>
      </w:pPr>
      <w:r>
        <w:t>— дистанційне навчання педагогічних працівників, онлайн-курси;</w:t>
      </w:r>
    </w:p>
    <w:p w:rsidR="007833E4" w:rsidRDefault="00361B86" w:rsidP="00597666">
      <w:pPr>
        <w:pStyle w:val="Default"/>
        <w:jc w:val="both"/>
      </w:pPr>
      <w:r>
        <w:t xml:space="preserve"> — самоосвітня діяльність педагогічних працівників; </w:t>
      </w:r>
    </w:p>
    <w:p w:rsidR="007833E4" w:rsidRDefault="00361B86" w:rsidP="00597666">
      <w:pPr>
        <w:pStyle w:val="Default"/>
        <w:jc w:val="both"/>
      </w:pPr>
      <w:r>
        <w:t xml:space="preserve">— проведення практичних занять у рамках роботи творчих груп з впровадження ІКТ; </w:t>
      </w:r>
    </w:p>
    <w:p w:rsidR="007833E4" w:rsidRDefault="00361B86" w:rsidP="00597666">
      <w:pPr>
        <w:pStyle w:val="Default"/>
        <w:jc w:val="both"/>
      </w:pPr>
      <w:r>
        <w:t xml:space="preserve">— дослідно-експериментальна робота з проблем впровадження ІКТ в освітній процес. </w:t>
      </w:r>
    </w:p>
    <w:p w:rsidR="007833E4" w:rsidRDefault="00361B86" w:rsidP="00597666">
      <w:pPr>
        <w:pStyle w:val="Default"/>
        <w:jc w:val="both"/>
      </w:pPr>
      <w:r>
        <w:t>5.13.4. Вивчення й оцінювання використання учителями ІКТ може здійснюватись через спостереження за проведенням навчальних занять, за кількістю створених електронних ресурсів. Рівень оволодіння учителями ІКТ може враховуватись у процесі атестації вчителя, можливостей матеріально</w:t>
      </w:r>
      <w:r w:rsidR="007833E4">
        <w:t xml:space="preserve">го та морального заохочення. </w:t>
      </w:r>
    </w:p>
    <w:p w:rsidR="007833E4" w:rsidRDefault="00361B86" w:rsidP="00597666">
      <w:pPr>
        <w:pStyle w:val="Default"/>
        <w:jc w:val="both"/>
      </w:pPr>
      <w:r>
        <w:t xml:space="preserve">5.14. Підвищення кваліфікації педагогічних працівників. З метою вдосконалення професійної підготовки педагогів закладу шляхом поглиблення, розширення й оновлення професійних </w:t>
      </w:r>
      <w:proofErr w:type="spellStart"/>
      <w:r>
        <w:t>компетентностей</w:t>
      </w:r>
      <w:proofErr w:type="spellEnd"/>
      <w:r>
        <w:t xml:space="preserve"> організовується підвищення кваліфікації педагогічних працівників. </w:t>
      </w:r>
    </w:p>
    <w:p w:rsidR="007833E4" w:rsidRDefault="00361B86" w:rsidP="00597666">
      <w:pPr>
        <w:pStyle w:val="Default"/>
        <w:jc w:val="both"/>
      </w:pPr>
      <w:r>
        <w:t xml:space="preserve">5.14.1. Щорічне підвищення кваліфікації педагогічних працівників здійснюється відповідно до статті 51 Закону України “Про повну загальну освіту”, Положення про підвищення кваліфікації педагогічних працівників та інших нормативно-правових актів. </w:t>
      </w:r>
    </w:p>
    <w:p w:rsidR="007833E4" w:rsidRDefault="00361B86" w:rsidP="00597666">
      <w:pPr>
        <w:pStyle w:val="Default"/>
        <w:jc w:val="both"/>
      </w:pPr>
      <w:r>
        <w:t xml:space="preserve">5.14.2.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умінь і практичних навичок у частині роботи з учнями з особливими освітніми потребами. </w:t>
      </w:r>
    </w:p>
    <w:p w:rsidR="007833E4" w:rsidRDefault="00361B86" w:rsidP="00597666">
      <w:pPr>
        <w:pStyle w:val="Default"/>
        <w:jc w:val="both"/>
      </w:pPr>
      <w:r>
        <w:lastRenderedPageBreak/>
        <w:t xml:space="preserve">5.14.3. Щорічний план підвищення кваліфікації педагогічних працівників затверджує педагогічна рада, приймає рішення щодо визнання результатів підвищення кваліфікації педагогічних працівників. </w:t>
      </w:r>
    </w:p>
    <w:p w:rsidR="007833E4" w:rsidRDefault="00361B86" w:rsidP="00597666">
      <w:pPr>
        <w:pStyle w:val="Default"/>
        <w:jc w:val="both"/>
      </w:pPr>
      <w:r>
        <w:t xml:space="preserve">5.14.4. Показником ефективності та результативності діяльності педагогічних працівників є їх атестація та сертифікація, яка проводиться відповідно до ст.48, ст.49 Закону України «Про повну загальну освіту», постанови Кабінету Міністрів України №1190 від 27.12.2018 року та інших нормативно-правових актів. </w:t>
      </w:r>
    </w:p>
    <w:p w:rsidR="007833E4" w:rsidRDefault="00361B86" w:rsidP="00597666">
      <w:pPr>
        <w:pStyle w:val="Default"/>
        <w:jc w:val="both"/>
      </w:pPr>
      <w:r>
        <w:t xml:space="preserve">5.15.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За результатами атестації визначається відповідність педагогічного працівника займаній посаді, присвоюється кваліфікаційна категорії, педагогічне звання. </w:t>
      </w:r>
    </w:p>
    <w:p w:rsidR="003803D3" w:rsidRDefault="00361B86" w:rsidP="00597666">
      <w:pPr>
        <w:pStyle w:val="Default"/>
        <w:jc w:val="both"/>
      </w:pPr>
      <w:r>
        <w:t xml:space="preserve">5.16. Сертифікація педагогічних працівників – це зовнішнє оцінювання професійних </w:t>
      </w:r>
      <w:proofErr w:type="spellStart"/>
      <w:r>
        <w:t>компетентностей</w:t>
      </w:r>
      <w:proofErr w:type="spellEnd"/>
      <w:r>
        <w:t xml:space="preserve"> педагогічного працівника (у тому числі з педагогіки та психології, практичних вмінь застосування сучасних методів і технологій навчання).</w:t>
      </w:r>
    </w:p>
    <w:p w:rsidR="007833E4" w:rsidRDefault="00361B86" w:rsidP="00597666">
      <w:pPr>
        <w:pStyle w:val="Default"/>
        <w:jc w:val="both"/>
      </w:pPr>
      <w:r>
        <w:t xml:space="preserve"> 5.16.1. Сертифікація педагогічного працівника відбувається на добровільних засадах виключно за його ініціативою та передбачає: </w:t>
      </w:r>
    </w:p>
    <w:p w:rsidR="007833E4" w:rsidRDefault="00361B86" w:rsidP="00597666">
      <w:pPr>
        <w:pStyle w:val="Default"/>
        <w:jc w:val="both"/>
      </w:pPr>
      <w:r>
        <w:t xml:space="preserve">— експертне оцінювання професійних </w:t>
      </w:r>
      <w:proofErr w:type="spellStart"/>
      <w:r>
        <w:t>компетентностей</w:t>
      </w:r>
      <w:proofErr w:type="spellEnd"/>
      <w:r>
        <w:t xml:space="preserve"> учасників сертифікації шляхом вивчення практичного досвіду їхньої роботи; </w:t>
      </w:r>
    </w:p>
    <w:p w:rsidR="003C62F1" w:rsidRDefault="00361B86" w:rsidP="00597666">
      <w:pPr>
        <w:pStyle w:val="Default"/>
        <w:jc w:val="both"/>
      </w:pPr>
      <w:r>
        <w:t xml:space="preserve">— </w:t>
      </w:r>
      <w:proofErr w:type="spellStart"/>
      <w:r>
        <w:t>самооцінювання</w:t>
      </w:r>
      <w:proofErr w:type="spellEnd"/>
      <w:r>
        <w:t xml:space="preserve"> учасником сертифікації власно</w:t>
      </w:r>
      <w:r w:rsidR="003C62F1">
        <w:t xml:space="preserve">ї педагогічної майстерності; </w:t>
      </w:r>
    </w:p>
    <w:p w:rsidR="003C62F1" w:rsidRDefault="00361B86" w:rsidP="00597666">
      <w:pPr>
        <w:pStyle w:val="Default"/>
        <w:jc w:val="both"/>
      </w:pPr>
      <w:r>
        <w:t xml:space="preserve">— оцінювання фахових знань та умінь учасників сертифікації шляхом їх незалежного тестування. </w:t>
      </w:r>
    </w:p>
    <w:p w:rsidR="003C62F1" w:rsidRDefault="00361B86" w:rsidP="00597666">
      <w:pPr>
        <w:pStyle w:val="Default"/>
        <w:jc w:val="both"/>
      </w:pPr>
      <w:r>
        <w:t xml:space="preserve">5.16.2.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rsidR="003C62F1" w:rsidRDefault="00361B86" w:rsidP="00597666">
      <w:pPr>
        <w:pStyle w:val="Default"/>
        <w:jc w:val="both"/>
      </w:pPr>
      <w:r>
        <w:t xml:space="preserve">5.17. Педагогіка партнерства. </w:t>
      </w:r>
    </w:p>
    <w:p w:rsidR="003C62F1" w:rsidRDefault="00361B86" w:rsidP="00597666">
      <w:pPr>
        <w:pStyle w:val="Default"/>
        <w:jc w:val="both"/>
      </w:pPr>
      <w:r>
        <w:t xml:space="preserve">Найважливішим напрямом, який забезпечує педагогіку партнерства у закладі освіти, є особистісно орієнтована технологія навчання. Особистісно орієнтоване навчання спрямоване на вирішення завдань розвитку в учнів стійкого інтересу до пізнання, бажання та вміння самостійно вчитися. Особистісно орієнтований підхід неможливий без постійної взаємодії, діалогу, неупередженого ставлення до учнів. Методологічні завдання для забезпечення особистісно орієнтованого підходу в освітньому процесі: — забезпечити можливість учню вільно висловлювати свою думку; — розвивати в учнів уміння аргументовано конструювати свою відповідь; — забезпечити партнерські стосунки між вчителем і дитиною. </w:t>
      </w:r>
    </w:p>
    <w:p w:rsidR="003C62F1" w:rsidRDefault="00361B86" w:rsidP="00597666">
      <w:pPr>
        <w:pStyle w:val="Default"/>
        <w:jc w:val="both"/>
      </w:pPr>
      <w:r>
        <w:t xml:space="preserve">5.18. Співпраця з батьками з питань організації освітнього процесу. Педагогічні працівники мають у повному обсязі інформувати батьків про важливі аспекти освітнього процесу в закладі через доступні канали комунікації. Важливою для батьків є інформація про критерії оцінювання навчальних досягнень учнів. </w:t>
      </w:r>
    </w:p>
    <w:p w:rsidR="003C62F1" w:rsidRDefault="00361B86" w:rsidP="00597666">
      <w:pPr>
        <w:pStyle w:val="Default"/>
        <w:jc w:val="both"/>
      </w:pPr>
      <w:r>
        <w:t xml:space="preserve">Дбаючи про ефективну взаємодію з батьками, учитель повинен враховувати важливість таких чинників: </w:t>
      </w:r>
    </w:p>
    <w:p w:rsidR="003C62F1" w:rsidRDefault="00361B86" w:rsidP="00597666">
      <w:pPr>
        <w:pStyle w:val="Default"/>
        <w:jc w:val="both"/>
      </w:pPr>
      <w:r>
        <w:t xml:space="preserve">1. Доброзичливе ставлення до дитини. Психологічний контакт з батьками легше налагодити, якщо вчитель виявляє розуміння дитини, симпатизує їй, бачить позитивні риси. </w:t>
      </w:r>
    </w:p>
    <w:p w:rsidR="003C62F1" w:rsidRDefault="00361B86" w:rsidP="00597666">
      <w:pPr>
        <w:pStyle w:val="Default"/>
        <w:jc w:val="both"/>
      </w:pPr>
      <w:r>
        <w:t xml:space="preserve">2. Запрошення батьків до співпраці. Доброзичливість, відкритість у спілкуванні з батьками – перший крок до співпраці з ними. З такою ініціативою має виступити вчитель, оскільки до цього його зобов’язує професійний обов’язок. </w:t>
      </w:r>
    </w:p>
    <w:p w:rsidR="003C62F1" w:rsidRDefault="00361B86" w:rsidP="00597666">
      <w:pPr>
        <w:pStyle w:val="Default"/>
        <w:jc w:val="both"/>
      </w:pPr>
      <w:r>
        <w:t xml:space="preserve">3. Визнання батьків партнерами у співпраці заради дитини. Учитель повинен завжди наголошувати на важливій ролі батьків у вихованні та розвитку дитини. </w:t>
      </w:r>
    </w:p>
    <w:p w:rsidR="003C62F1" w:rsidRDefault="00361B86" w:rsidP="00597666">
      <w:pPr>
        <w:pStyle w:val="Default"/>
        <w:jc w:val="both"/>
      </w:pPr>
      <w:r>
        <w:t>4. Пошук нових форм співпраці. Особливо корисний обмін думками з батьками щодо налагодження взаєморозуміння з дітьми. Комунікація з батьками може відбуватись у різних формах. Це насамперед індивідуальні зустрічі,</w:t>
      </w:r>
      <w:r w:rsidR="003C62F1">
        <w:t xml:space="preserve"> бесіди. Важливою є </w:t>
      </w:r>
      <w:proofErr w:type="spellStart"/>
      <w:r w:rsidR="003C62F1">
        <w:t>онлайнова</w:t>
      </w:r>
      <w:proofErr w:type="spellEnd"/>
      <w:r w:rsidR="003C62F1">
        <w:t xml:space="preserve"> </w:t>
      </w:r>
      <w:r>
        <w:t xml:space="preserve"> комунікація за допомогою соціальних мереж або інтерактивної </w:t>
      </w:r>
      <w:proofErr w:type="spellStart"/>
      <w:r>
        <w:t>інтернетплатформи</w:t>
      </w:r>
      <w:proofErr w:type="spellEnd"/>
      <w:r>
        <w:t>.</w:t>
      </w:r>
    </w:p>
    <w:p w:rsidR="003C62F1" w:rsidRDefault="00361B86" w:rsidP="00597666">
      <w:pPr>
        <w:pStyle w:val="Default"/>
        <w:jc w:val="both"/>
      </w:pPr>
      <w:r>
        <w:t xml:space="preserve"> 5.19. Педагогічне наставництво, </w:t>
      </w:r>
      <w:proofErr w:type="spellStart"/>
      <w:r>
        <w:t>взаємонавчання</w:t>
      </w:r>
      <w:proofErr w:type="spellEnd"/>
      <w:r>
        <w:t xml:space="preserve"> та співпраця. Взаємне збагачення педагогічними здобутками, спільний пошук оптимальних методів і форм викладання </w:t>
      </w:r>
      <w:r>
        <w:lastRenderedPageBreak/>
        <w:t xml:space="preserve">призводить до професійного зростання та вдосконалення системи освітньої діяльності. Форми командної роботи педагогічних працівників що можуть удосконалити якість освітньої діяльності в закладі освіти: </w:t>
      </w:r>
    </w:p>
    <w:p w:rsidR="003C62F1" w:rsidRDefault="00361B86" w:rsidP="00597666">
      <w:pPr>
        <w:pStyle w:val="Default"/>
        <w:jc w:val="both"/>
      </w:pPr>
      <w:r>
        <w:t xml:space="preserve">— спільне планування роботи; </w:t>
      </w:r>
    </w:p>
    <w:p w:rsidR="003C62F1" w:rsidRDefault="00361B86" w:rsidP="00597666">
      <w:pPr>
        <w:pStyle w:val="Default"/>
        <w:jc w:val="both"/>
      </w:pPr>
      <w:r>
        <w:t xml:space="preserve">— робота над розв’язанням відповідної </w:t>
      </w:r>
      <w:proofErr w:type="spellStart"/>
      <w:r>
        <w:t>науковометодичної</w:t>
      </w:r>
      <w:proofErr w:type="spellEnd"/>
      <w:r>
        <w:t xml:space="preserve"> проблеми; </w:t>
      </w:r>
    </w:p>
    <w:p w:rsidR="003C62F1" w:rsidRDefault="00361B86" w:rsidP="00597666">
      <w:pPr>
        <w:pStyle w:val="Default"/>
        <w:jc w:val="both"/>
      </w:pPr>
      <w:r>
        <w:t xml:space="preserve">— спільна реалізація освітніх </w:t>
      </w:r>
      <w:proofErr w:type="spellStart"/>
      <w:r>
        <w:t>проєктів</w:t>
      </w:r>
      <w:proofErr w:type="spellEnd"/>
      <w:r>
        <w:t xml:space="preserve">; </w:t>
      </w:r>
    </w:p>
    <w:p w:rsidR="003C62F1" w:rsidRDefault="00361B86" w:rsidP="00597666">
      <w:pPr>
        <w:pStyle w:val="Default"/>
        <w:jc w:val="both"/>
      </w:pPr>
      <w:r>
        <w:t xml:space="preserve">— </w:t>
      </w:r>
      <w:proofErr w:type="spellStart"/>
      <w:r>
        <w:t>взаємовідвідування</w:t>
      </w:r>
      <w:proofErr w:type="spellEnd"/>
      <w:r>
        <w:t xml:space="preserve"> навчальних занять; </w:t>
      </w:r>
    </w:p>
    <w:p w:rsidR="003C62F1" w:rsidRDefault="00361B86" w:rsidP="00597666">
      <w:pPr>
        <w:pStyle w:val="Default"/>
        <w:jc w:val="both"/>
      </w:pPr>
      <w:r>
        <w:t xml:space="preserve">— дослідно-експериментальна робота; </w:t>
      </w:r>
    </w:p>
    <w:p w:rsidR="003C62F1" w:rsidRDefault="00361B86" w:rsidP="00597666">
      <w:pPr>
        <w:pStyle w:val="Default"/>
        <w:jc w:val="both"/>
      </w:pPr>
      <w:r>
        <w:t xml:space="preserve">— інститут наставництва; </w:t>
      </w:r>
    </w:p>
    <w:p w:rsidR="003C62F1" w:rsidRDefault="00361B86" w:rsidP="00597666">
      <w:pPr>
        <w:pStyle w:val="Default"/>
        <w:jc w:val="both"/>
      </w:pPr>
      <w:r>
        <w:t xml:space="preserve">— інтеграція змісту навчальних предметів; </w:t>
      </w:r>
    </w:p>
    <w:p w:rsidR="003C62F1" w:rsidRDefault="00361B86" w:rsidP="00597666">
      <w:pPr>
        <w:pStyle w:val="Default"/>
        <w:jc w:val="both"/>
      </w:pPr>
      <w:r>
        <w:t xml:space="preserve">— поширення педагогічного досвіду. </w:t>
      </w:r>
    </w:p>
    <w:p w:rsidR="003C62F1" w:rsidRDefault="00361B86" w:rsidP="00597666">
      <w:pPr>
        <w:pStyle w:val="Default"/>
        <w:jc w:val="both"/>
      </w:pPr>
      <w:r>
        <w:t xml:space="preserve">Важливим є інститут наставництва в закладі освіти. Наставництво необов’язково передбачає опіку більш досвідченого працівника над молодим вчителем. Наставником для інших працівників може бути педагогічний працівник, який є більш обізнаним і компетентним у відповідній сфері педагогічної роботи. </w:t>
      </w:r>
    </w:p>
    <w:p w:rsidR="003C62F1" w:rsidRDefault="00361B86" w:rsidP="00597666">
      <w:pPr>
        <w:pStyle w:val="Default"/>
        <w:jc w:val="both"/>
      </w:pPr>
      <w:r>
        <w:t xml:space="preserve">5.20. Педагогічні працівники під час провадження педагогічної та наукової (творчої) діяльності мають дотримуватись академічної доброчесності відповідно до Положення про академічну </w:t>
      </w:r>
      <w:proofErr w:type="spellStart"/>
      <w:r>
        <w:t>доброчесніть</w:t>
      </w:r>
      <w:proofErr w:type="spellEnd"/>
      <w:r>
        <w:t xml:space="preserve">, яке є окремим документом закладу освіти. </w:t>
      </w:r>
    </w:p>
    <w:p w:rsidR="00C324CB" w:rsidRDefault="00361B86" w:rsidP="00597666">
      <w:pPr>
        <w:pStyle w:val="Default"/>
        <w:jc w:val="both"/>
      </w:pPr>
      <w:r>
        <w:t xml:space="preserve">5.21. Моніторинг та </w:t>
      </w:r>
      <w:proofErr w:type="spellStart"/>
      <w:r>
        <w:t>самооцінювання</w:t>
      </w:r>
      <w:proofErr w:type="spellEnd"/>
      <w:r>
        <w:t xml:space="preserve"> педагогічної діяльності вчителя. Для моніторингу роботи вчителя використовується «Форма спостереження за навчальним заняттям» (Додаток 3), «Форма </w:t>
      </w:r>
      <w:proofErr w:type="spellStart"/>
      <w:r>
        <w:t>самооцінювання</w:t>
      </w:r>
      <w:proofErr w:type="spellEnd"/>
      <w:r>
        <w:t xml:space="preserve"> системи педагогічної діяльності» (Додаток 4) та критерії оцінювання педагогічної діяльності педагогічного працівника.</w:t>
      </w:r>
    </w:p>
    <w:p w:rsidR="00C324CB" w:rsidRDefault="00C324CB" w:rsidP="00597666">
      <w:pPr>
        <w:pStyle w:val="Default"/>
        <w:jc w:val="both"/>
      </w:pPr>
    </w:p>
    <w:p w:rsidR="00E31715" w:rsidRPr="00205882" w:rsidRDefault="00E31715" w:rsidP="00597666">
      <w:pPr>
        <w:pStyle w:val="Default"/>
        <w:jc w:val="both"/>
        <w:rPr>
          <w:b/>
          <w:color w:val="auto"/>
        </w:rPr>
      </w:pPr>
    </w:p>
    <w:p w:rsidR="00E31715" w:rsidRPr="00205882" w:rsidRDefault="00E31715" w:rsidP="00597666">
      <w:pPr>
        <w:pStyle w:val="Default"/>
        <w:jc w:val="both"/>
        <w:rPr>
          <w:b/>
          <w:color w:val="auto"/>
        </w:rPr>
      </w:pPr>
    </w:p>
    <w:p w:rsidR="00E31715" w:rsidRPr="00205882" w:rsidRDefault="00E31715" w:rsidP="00597666">
      <w:pPr>
        <w:pStyle w:val="Default"/>
        <w:jc w:val="both"/>
        <w:rPr>
          <w:b/>
          <w:color w:val="auto"/>
        </w:rPr>
      </w:pPr>
    </w:p>
    <w:p w:rsidR="00E31715" w:rsidRPr="00205882" w:rsidRDefault="00E31715" w:rsidP="00597666">
      <w:pPr>
        <w:pStyle w:val="Default"/>
        <w:jc w:val="both"/>
        <w:rPr>
          <w:b/>
          <w:color w:val="auto"/>
        </w:rPr>
      </w:pPr>
    </w:p>
    <w:p w:rsidR="00E31715" w:rsidRPr="00205882" w:rsidRDefault="00E31715" w:rsidP="00597666">
      <w:pPr>
        <w:pStyle w:val="Default"/>
        <w:jc w:val="both"/>
        <w:rPr>
          <w:b/>
          <w:color w:val="auto"/>
        </w:rPr>
      </w:pPr>
    </w:p>
    <w:p w:rsidR="00E31715" w:rsidRPr="00205882" w:rsidRDefault="00E31715" w:rsidP="00597666">
      <w:pPr>
        <w:pStyle w:val="Default"/>
        <w:jc w:val="both"/>
        <w:rPr>
          <w:b/>
          <w:color w:val="auto"/>
        </w:rPr>
      </w:pPr>
    </w:p>
    <w:p w:rsidR="00E31715" w:rsidRPr="00205882" w:rsidRDefault="00E31715" w:rsidP="00597666">
      <w:pPr>
        <w:pStyle w:val="Default"/>
        <w:jc w:val="both"/>
        <w:rPr>
          <w:b/>
          <w:color w:val="auto"/>
        </w:rPr>
      </w:pPr>
    </w:p>
    <w:p w:rsidR="00E31715" w:rsidRPr="00205882" w:rsidRDefault="00E31715" w:rsidP="00597666">
      <w:pPr>
        <w:pStyle w:val="Default"/>
        <w:jc w:val="both"/>
        <w:rPr>
          <w:b/>
          <w:color w:val="auto"/>
        </w:rPr>
      </w:pPr>
    </w:p>
    <w:p w:rsidR="00E31715" w:rsidRPr="00205882" w:rsidRDefault="00E31715" w:rsidP="00597666">
      <w:pPr>
        <w:pStyle w:val="Default"/>
        <w:jc w:val="both"/>
        <w:rPr>
          <w:b/>
          <w:color w:val="auto"/>
        </w:rPr>
      </w:pPr>
    </w:p>
    <w:p w:rsidR="00E31715" w:rsidRPr="00205882" w:rsidRDefault="00E31715" w:rsidP="00597666">
      <w:pPr>
        <w:pStyle w:val="Default"/>
        <w:jc w:val="both"/>
        <w:rPr>
          <w:b/>
          <w:color w:val="auto"/>
        </w:rPr>
      </w:pPr>
    </w:p>
    <w:p w:rsidR="00E31715" w:rsidRPr="00205882" w:rsidRDefault="00E31715" w:rsidP="00597666">
      <w:pPr>
        <w:pStyle w:val="Default"/>
        <w:jc w:val="both"/>
        <w:rPr>
          <w:b/>
          <w:color w:val="auto"/>
        </w:rPr>
      </w:pPr>
    </w:p>
    <w:p w:rsidR="00E31715" w:rsidRPr="00205882" w:rsidRDefault="00E31715" w:rsidP="00597666">
      <w:pPr>
        <w:pStyle w:val="Default"/>
        <w:jc w:val="both"/>
        <w:rPr>
          <w:b/>
          <w:color w:val="auto"/>
        </w:rPr>
      </w:pPr>
    </w:p>
    <w:p w:rsidR="00E31715" w:rsidRPr="00205882" w:rsidRDefault="00E31715" w:rsidP="00597666">
      <w:pPr>
        <w:pStyle w:val="Default"/>
        <w:jc w:val="both"/>
        <w:rPr>
          <w:b/>
          <w:color w:val="auto"/>
        </w:rPr>
      </w:pPr>
    </w:p>
    <w:p w:rsidR="00E31715" w:rsidRPr="00205882" w:rsidRDefault="00E31715" w:rsidP="00597666">
      <w:pPr>
        <w:pStyle w:val="Default"/>
        <w:jc w:val="both"/>
        <w:rPr>
          <w:b/>
          <w:color w:val="auto"/>
        </w:rPr>
      </w:pPr>
    </w:p>
    <w:p w:rsidR="00E31715" w:rsidRPr="00205882" w:rsidRDefault="00E31715" w:rsidP="00597666">
      <w:pPr>
        <w:pStyle w:val="Default"/>
        <w:jc w:val="both"/>
        <w:rPr>
          <w:b/>
          <w:color w:val="auto"/>
        </w:rPr>
      </w:pPr>
    </w:p>
    <w:p w:rsidR="00E31715" w:rsidRPr="00205882" w:rsidRDefault="00E31715" w:rsidP="00597666">
      <w:pPr>
        <w:pStyle w:val="Default"/>
        <w:jc w:val="both"/>
        <w:rPr>
          <w:b/>
          <w:color w:val="auto"/>
        </w:rPr>
      </w:pPr>
    </w:p>
    <w:p w:rsidR="00E31715" w:rsidRPr="00205882" w:rsidRDefault="00E31715" w:rsidP="00597666">
      <w:pPr>
        <w:pStyle w:val="Default"/>
        <w:jc w:val="both"/>
        <w:rPr>
          <w:b/>
          <w:color w:val="auto"/>
        </w:rPr>
      </w:pPr>
    </w:p>
    <w:p w:rsidR="00E31715" w:rsidRPr="00205882" w:rsidRDefault="00E31715" w:rsidP="00597666">
      <w:pPr>
        <w:pStyle w:val="Default"/>
        <w:jc w:val="both"/>
        <w:rPr>
          <w:b/>
          <w:color w:val="auto"/>
        </w:rPr>
      </w:pPr>
    </w:p>
    <w:p w:rsidR="00E31715" w:rsidRPr="00205882" w:rsidRDefault="00E31715" w:rsidP="00597666">
      <w:pPr>
        <w:pStyle w:val="Default"/>
        <w:jc w:val="both"/>
        <w:rPr>
          <w:b/>
          <w:color w:val="auto"/>
        </w:rPr>
      </w:pPr>
    </w:p>
    <w:p w:rsidR="00E31715" w:rsidRPr="00205882" w:rsidRDefault="00E31715" w:rsidP="00597666">
      <w:pPr>
        <w:pStyle w:val="Default"/>
        <w:jc w:val="both"/>
        <w:rPr>
          <w:b/>
          <w:color w:val="auto"/>
        </w:rPr>
      </w:pPr>
    </w:p>
    <w:p w:rsidR="00E31715" w:rsidRPr="00205882" w:rsidRDefault="00E31715" w:rsidP="00597666">
      <w:pPr>
        <w:pStyle w:val="Default"/>
        <w:jc w:val="both"/>
        <w:rPr>
          <w:b/>
          <w:color w:val="auto"/>
        </w:rPr>
      </w:pPr>
    </w:p>
    <w:p w:rsidR="00E31715" w:rsidRPr="00205882" w:rsidRDefault="00E31715" w:rsidP="00597666">
      <w:pPr>
        <w:pStyle w:val="Default"/>
        <w:jc w:val="both"/>
        <w:rPr>
          <w:b/>
          <w:color w:val="auto"/>
        </w:rPr>
      </w:pPr>
    </w:p>
    <w:p w:rsidR="00E31715" w:rsidRPr="00205882" w:rsidRDefault="00E31715" w:rsidP="00597666">
      <w:pPr>
        <w:pStyle w:val="Default"/>
        <w:jc w:val="both"/>
        <w:rPr>
          <w:b/>
          <w:color w:val="auto"/>
        </w:rPr>
      </w:pPr>
    </w:p>
    <w:p w:rsidR="00E31715" w:rsidRPr="00205882" w:rsidRDefault="00E31715" w:rsidP="00597666">
      <w:pPr>
        <w:pStyle w:val="Default"/>
        <w:jc w:val="both"/>
        <w:rPr>
          <w:b/>
          <w:color w:val="auto"/>
        </w:rPr>
      </w:pPr>
    </w:p>
    <w:p w:rsidR="00E31715" w:rsidRPr="00205882" w:rsidRDefault="00E31715" w:rsidP="00597666">
      <w:pPr>
        <w:pStyle w:val="Default"/>
        <w:jc w:val="both"/>
        <w:rPr>
          <w:b/>
          <w:color w:val="auto"/>
        </w:rPr>
      </w:pPr>
    </w:p>
    <w:p w:rsidR="00E31715" w:rsidRPr="00205882" w:rsidRDefault="00E31715" w:rsidP="00597666">
      <w:pPr>
        <w:pStyle w:val="Default"/>
        <w:jc w:val="both"/>
        <w:rPr>
          <w:b/>
          <w:color w:val="auto"/>
        </w:rPr>
      </w:pPr>
    </w:p>
    <w:p w:rsidR="00E31715" w:rsidRPr="00205882" w:rsidRDefault="00E31715" w:rsidP="00597666">
      <w:pPr>
        <w:pStyle w:val="Default"/>
        <w:jc w:val="both"/>
        <w:rPr>
          <w:b/>
          <w:color w:val="auto"/>
        </w:rPr>
      </w:pPr>
    </w:p>
    <w:p w:rsidR="00E31715" w:rsidRPr="00205882" w:rsidRDefault="00E31715" w:rsidP="00597666">
      <w:pPr>
        <w:pStyle w:val="Default"/>
        <w:jc w:val="both"/>
        <w:rPr>
          <w:b/>
          <w:color w:val="auto"/>
        </w:rPr>
      </w:pPr>
    </w:p>
    <w:p w:rsidR="00E31715" w:rsidRPr="00205882" w:rsidRDefault="00E31715" w:rsidP="00597666">
      <w:pPr>
        <w:pStyle w:val="Default"/>
        <w:jc w:val="both"/>
        <w:rPr>
          <w:b/>
          <w:color w:val="auto"/>
        </w:rPr>
      </w:pPr>
    </w:p>
    <w:p w:rsidR="00396230" w:rsidRDefault="00597666" w:rsidP="00597666">
      <w:pPr>
        <w:pStyle w:val="Default"/>
        <w:jc w:val="both"/>
        <w:rPr>
          <w:b/>
          <w:color w:val="auto"/>
          <w:lang w:val="ru-RU"/>
        </w:rPr>
      </w:pPr>
      <w:r w:rsidRPr="00911C87">
        <w:rPr>
          <w:b/>
          <w:color w:val="auto"/>
        </w:rPr>
        <w:lastRenderedPageBreak/>
        <w:t xml:space="preserve">6. СИСТЕМА УПРАВЛІНСЬКОЇ ДІЯЛЬНОСТІ </w:t>
      </w:r>
    </w:p>
    <w:p w:rsidR="00966E17" w:rsidRPr="00966E17" w:rsidRDefault="00966E17" w:rsidP="00597666">
      <w:pPr>
        <w:pStyle w:val="Default"/>
        <w:jc w:val="both"/>
        <w:rPr>
          <w:b/>
          <w:color w:val="auto"/>
          <w:lang w:val="ru-RU"/>
        </w:rPr>
      </w:pPr>
    </w:p>
    <w:p w:rsidR="00A02EE2" w:rsidRDefault="00A02EE2" w:rsidP="00597666">
      <w:pPr>
        <w:pStyle w:val="Default"/>
        <w:jc w:val="both"/>
      </w:pPr>
      <w:r>
        <w:t>Стратегічні завдання:</w:t>
      </w:r>
    </w:p>
    <w:p w:rsidR="00A02EE2" w:rsidRDefault="00A02EE2" w:rsidP="00597666">
      <w:pPr>
        <w:pStyle w:val="Default"/>
        <w:tabs>
          <w:tab w:val="left" w:pos="426"/>
        </w:tabs>
        <w:jc w:val="both"/>
      </w:pPr>
      <w:r>
        <w:t>•</w:t>
      </w:r>
      <w:r>
        <w:tab/>
        <w:t>підвищення ефективності освітнього процесу на основі результатів моніторингу, здійсненого в навчальному закладі;</w:t>
      </w:r>
    </w:p>
    <w:p w:rsidR="00A02EE2" w:rsidRDefault="00A02EE2" w:rsidP="00597666">
      <w:pPr>
        <w:pStyle w:val="Default"/>
        <w:tabs>
          <w:tab w:val="left" w:pos="426"/>
        </w:tabs>
        <w:jc w:val="both"/>
      </w:pPr>
      <w:r>
        <w:t>•</w:t>
      </w:r>
      <w:r>
        <w:tab/>
        <w:t>приведення освітнього та управлінського процесів у відповідність до вимог чинного законодавства, нормативно – правових актів, які регулюють діяльність закладу та до положення Статуту.</w:t>
      </w:r>
    </w:p>
    <w:p w:rsidR="00A02EE2" w:rsidRDefault="00A02EE2" w:rsidP="00597666">
      <w:pPr>
        <w:pStyle w:val="Default"/>
        <w:tabs>
          <w:tab w:val="left" w:pos="426"/>
        </w:tabs>
        <w:jc w:val="both"/>
      </w:pPr>
      <w:r>
        <w:t>Очікувані результати:</w:t>
      </w:r>
    </w:p>
    <w:p w:rsidR="00A02EE2" w:rsidRDefault="00A02EE2" w:rsidP="00597666">
      <w:pPr>
        <w:pStyle w:val="Default"/>
        <w:tabs>
          <w:tab w:val="left" w:pos="426"/>
        </w:tabs>
        <w:jc w:val="both"/>
      </w:pPr>
      <w:r>
        <w:t>•</w:t>
      </w:r>
      <w:r>
        <w:tab/>
        <w:t>створення освітнього середовища, сприятливого для успішної самореалізації здобувачів освіти та професійного вдосконалення педагогічних працівників;</w:t>
      </w:r>
    </w:p>
    <w:p w:rsidR="00A02EE2" w:rsidRDefault="00A02EE2" w:rsidP="00597666">
      <w:pPr>
        <w:pStyle w:val="Default"/>
        <w:tabs>
          <w:tab w:val="left" w:pos="426"/>
        </w:tabs>
        <w:jc w:val="both"/>
      </w:pPr>
      <w:r>
        <w:t>•</w:t>
      </w:r>
      <w:r>
        <w:tab/>
        <w:t>готовність та відкритість гімназії до нововведень відповідно до вимог НУШ;</w:t>
      </w:r>
    </w:p>
    <w:p w:rsidR="00396230" w:rsidRDefault="00A02EE2" w:rsidP="00597666">
      <w:pPr>
        <w:pStyle w:val="Default"/>
        <w:tabs>
          <w:tab w:val="left" w:pos="426"/>
        </w:tabs>
        <w:jc w:val="both"/>
      </w:pPr>
      <w:r>
        <w:t>•</w:t>
      </w:r>
      <w:r>
        <w:tab/>
        <w:t>створення атмосфери спільної відповідальності за результати освітньої діяльності  всіх учасників освітнього процесу.</w:t>
      </w:r>
      <w:r w:rsidR="00396230">
        <w:t xml:space="preserve">6.1. Критерії, правила і процедури оцінювання управлінської діяльності керівних працівників закладу освіти. Критерії, правила і процедури оцінювання управлінської діяльності керівних працівників закладу освіти визначаються на основі положень наказу Міністерства освіти і науки України від 09.01.2019 № 17 «Про затвердження Порядку проведення інституційного аудиту закладів загальної середньої освіти». Управління процесом забезпечення якості освіти регламентується внутрішніми нормативно-правовими документами (статут, положення, рішення, накази тощо), що визначають зміст внутрішньої системи забезпечення якості освіти та механізми її забезпечення. </w:t>
      </w:r>
    </w:p>
    <w:p w:rsidR="00396230" w:rsidRDefault="00396230" w:rsidP="00597666">
      <w:pPr>
        <w:pStyle w:val="Default"/>
        <w:jc w:val="both"/>
      </w:pPr>
      <w:r>
        <w:t>6.</w:t>
      </w:r>
      <w:r w:rsidR="007F5346">
        <w:rPr>
          <w:lang w:val="ru-RU"/>
        </w:rPr>
        <w:t>1</w:t>
      </w:r>
      <w:r>
        <w:t xml:space="preserve">. Наявність стратегії розвитку та системи планування діяльності закладу, моніторинг виконання поставлених цілей і завдань. Для досягнення високої якості освітньої діяльності у закладі розробляється та оприлюднюється стратегія розвитку, яка визначає напрямки ефективних змін та підвищення якості освітньої системи на певний період. </w:t>
      </w:r>
    </w:p>
    <w:p w:rsidR="00396230" w:rsidRDefault="00396230" w:rsidP="00597666">
      <w:pPr>
        <w:pStyle w:val="Default"/>
        <w:jc w:val="both"/>
      </w:pPr>
      <w:r>
        <w:t>6.</w:t>
      </w:r>
      <w:r w:rsidR="007F5346">
        <w:rPr>
          <w:lang w:val="ru-RU"/>
        </w:rPr>
        <w:t>2</w:t>
      </w:r>
      <w:r>
        <w:t>. Спрямування управлінських рішень керівництва на досягнення стратегічних та поточних цілей закладу освіти. З цією метою заклад розробляє та виконує узгоджені між собою плани різного терміну реалізації та спрямування (річний та тижневий). До розроблення річного плану роботи долучаються представники від педагогічного колективу, учнівства та батьків. 6.</w:t>
      </w:r>
      <w:r w:rsidR="007F5346">
        <w:rPr>
          <w:lang w:val="ru-RU"/>
        </w:rPr>
        <w:t>3</w:t>
      </w:r>
      <w:r>
        <w:t xml:space="preserve">. Аналіз планів відповідно до структури системи внутрішнього забезпечення якості освіти. Результатом аналізу такого планування стають відповідні управлінські рішення. </w:t>
      </w:r>
    </w:p>
    <w:p w:rsidR="00396230" w:rsidRDefault="00396230" w:rsidP="00597666">
      <w:pPr>
        <w:pStyle w:val="Default"/>
        <w:jc w:val="both"/>
      </w:pPr>
      <w:r>
        <w:t>6.</w:t>
      </w:r>
      <w:r w:rsidR="007F5346" w:rsidRPr="007F5346">
        <w:t>4</w:t>
      </w:r>
      <w:r>
        <w:t xml:space="preserve">. Заходи із підвищення якості освітньої діяльності. Такі заходи здійснюються на підставі даних про поточний стан та динаміки результатів освітньої діяльності. Для цього здійснюється моніторинг певних компонентів освітнього процесу: ефективність управлінської діяльності, навчальних досягнень учнів, соціально-психологічного клімату тощо. Моніторинг проводиться шляхом вивчення документів, аналізу навчальних досягнень, опитування учасників освітнього процесу, спостереження, розгляду звернень громадян, комунікації на інтерактивних платформах тощо. </w:t>
      </w:r>
    </w:p>
    <w:p w:rsidR="00396230" w:rsidRDefault="00396230" w:rsidP="00597666">
      <w:pPr>
        <w:pStyle w:val="Default"/>
        <w:jc w:val="both"/>
      </w:pPr>
      <w:r>
        <w:t>6.</w:t>
      </w:r>
      <w:r w:rsidR="007F5346" w:rsidRPr="007F5346">
        <w:t>5</w:t>
      </w:r>
      <w:r>
        <w:t xml:space="preserve">. Здійснення у закладі освіти </w:t>
      </w:r>
      <w:proofErr w:type="spellStart"/>
      <w:r>
        <w:t>самооцінювання</w:t>
      </w:r>
      <w:proofErr w:type="spellEnd"/>
      <w:r>
        <w:t xml:space="preserve"> якості освітньої діяльності на основі стратегії (політики) і процедур забезпечення якості освіти. Результат </w:t>
      </w:r>
      <w:proofErr w:type="spellStart"/>
      <w:r>
        <w:t>самооцінювання</w:t>
      </w:r>
      <w:proofErr w:type="spellEnd"/>
      <w:r>
        <w:t xml:space="preserve"> відображається у річному звіті. Річний звіт схвалюється педагогічною радою та оприлюднюється на сайті навчального закладу. </w:t>
      </w:r>
    </w:p>
    <w:p w:rsidR="00396230" w:rsidRDefault="00396230" w:rsidP="00597666">
      <w:pPr>
        <w:pStyle w:val="Default"/>
        <w:jc w:val="both"/>
      </w:pPr>
      <w:r>
        <w:t>6.</w:t>
      </w:r>
      <w:r w:rsidR="007F5346">
        <w:rPr>
          <w:lang w:val="ru-RU"/>
        </w:rPr>
        <w:t>6</w:t>
      </w:r>
      <w:r>
        <w:t xml:space="preserve">. Керівництво закладу освіти планує та здійснює заходи щодо утримання у належному стані будівель, приміщень, обладнання. </w:t>
      </w:r>
    </w:p>
    <w:p w:rsidR="00396230" w:rsidRDefault="00396230" w:rsidP="00597666">
      <w:pPr>
        <w:pStyle w:val="Default"/>
        <w:jc w:val="both"/>
      </w:pPr>
      <w:r>
        <w:t>6.</w:t>
      </w:r>
      <w:r w:rsidR="007F5346">
        <w:rPr>
          <w:lang w:val="ru-RU"/>
        </w:rPr>
        <w:t>7</w:t>
      </w:r>
      <w:r>
        <w:t xml:space="preserve">. Формування відносин довіри, прозорості, дотримання етичних норм. Досягнення мети діяльності закладу можливе за умови створення сприятливого психологічного клімату, атмосфери довіри між учасниками освітнього процесу, комфортних умов для здобувачів освіти. </w:t>
      </w:r>
    </w:p>
    <w:p w:rsidR="00396230" w:rsidRDefault="00396230" w:rsidP="00597666">
      <w:pPr>
        <w:pStyle w:val="Default"/>
        <w:jc w:val="both"/>
      </w:pPr>
      <w:r>
        <w:t>6.</w:t>
      </w:r>
      <w:r w:rsidR="007F5346" w:rsidRPr="007F5346">
        <w:t>8</w:t>
      </w:r>
      <w:r>
        <w:t xml:space="preserve">. У навчальному закладі працюють над створенням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 </w:t>
      </w:r>
    </w:p>
    <w:p w:rsidR="00396230" w:rsidRDefault="00396230" w:rsidP="00597666">
      <w:pPr>
        <w:pStyle w:val="Default"/>
        <w:jc w:val="both"/>
      </w:pPr>
      <w:r>
        <w:lastRenderedPageBreak/>
        <w:t>6.</w:t>
      </w:r>
      <w:r w:rsidR="007F5346">
        <w:rPr>
          <w:lang w:val="ru-RU"/>
        </w:rPr>
        <w:t>9</w:t>
      </w:r>
      <w:r>
        <w:t xml:space="preserve">. Учасники освітнього процесу можуть впливати на прийняття управлінських рішень через участь у нарадах, обговоренні, внесенні пропозицій і т.д. </w:t>
      </w:r>
    </w:p>
    <w:p w:rsidR="00396230" w:rsidRDefault="00396230" w:rsidP="00597666">
      <w:pPr>
        <w:pStyle w:val="Default"/>
        <w:jc w:val="both"/>
      </w:pPr>
      <w:r>
        <w:t>6.1</w:t>
      </w:r>
      <w:r w:rsidR="007F5346" w:rsidRPr="00205882">
        <w:t>0</w:t>
      </w:r>
      <w:r>
        <w:t xml:space="preserve">. Керівництво закладу здійснює процеси управління та організації освітньої діяльності в умовах інформаційної відкритості та комунікації з учасниками освітнього процесу і громадою через оприлюднення інформації на сайті школи. Спілкування між учасниками освітнього процесу може відбуватися із використанням сучасних технологій. </w:t>
      </w:r>
    </w:p>
    <w:p w:rsidR="00396230" w:rsidRDefault="00396230" w:rsidP="00597666">
      <w:pPr>
        <w:pStyle w:val="Default"/>
        <w:jc w:val="both"/>
      </w:pPr>
      <w:r>
        <w:t>6.1</w:t>
      </w:r>
      <w:r w:rsidR="007F5346">
        <w:rPr>
          <w:lang w:val="ru-RU"/>
        </w:rPr>
        <w:t>1</w:t>
      </w:r>
      <w:r>
        <w:t xml:space="preserve">. У закладі розроблено та оприлюднено Положення про академічну доброчесність, з учасниками освітнього процесу проводиться робота щодо дотримання його вимог. Ключовим чинником формування відповідального ставлення до цих питань має стати нульова толерантність усіх учасників освітнього процесу до фактів порушення норм академічної доброчесності. </w:t>
      </w:r>
    </w:p>
    <w:p w:rsidR="00396230" w:rsidRDefault="00396230" w:rsidP="00597666">
      <w:pPr>
        <w:pStyle w:val="Default"/>
        <w:jc w:val="both"/>
      </w:pPr>
      <w:r>
        <w:t>6.1</w:t>
      </w:r>
      <w:r w:rsidR="007F5346">
        <w:rPr>
          <w:lang w:val="ru-RU"/>
        </w:rPr>
        <w:t>2</w:t>
      </w:r>
      <w:r>
        <w:t xml:space="preserve">. Ефективність кадрової політики та забезпечення можливостей для професійного розвитку педагогічних працівників. Комплектація закладу освіти кваліфікованими педагогічними працівниками та іншими працівниками є одним з найважливіших завдань керівництва для забезпечення якісної освітньої діяльності та високої якості освіти.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 Кваліфікаційні вимоги до вчителів можуть різнитися залежно від поглибленого вивчення окремих предметів, профільної спрямованості класів та закладу в цілому.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 У закладі створюються умови для постійного професійного розвитку педагогічних працівників та підтримки власної професійної траєкторії. Керівництво заохочує та підтримує методичну роботу педагогічних працівників, їхню участь у професійних конкурсах, конференціях, курсах підвищення кваліфікації у різних формах, публікацію матеріалів за темами професійної діяльності та сприяє їх сертифікації. Важливим чинником є також професійне самовдосконалення керівних працівників, що безпосередньо впливає на якість роботи закладу. </w:t>
      </w:r>
    </w:p>
    <w:p w:rsidR="00396230" w:rsidRDefault="00396230" w:rsidP="00597666">
      <w:pPr>
        <w:pStyle w:val="Default"/>
        <w:jc w:val="both"/>
      </w:pPr>
      <w:r>
        <w:t>6.1</w:t>
      </w:r>
      <w:r w:rsidR="007F5346" w:rsidRPr="00205882">
        <w:t>3</w:t>
      </w:r>
      <w:r>
        <w:t xml:space="preserve">. Організація освітнього процесу на засадах </w:t>
      </w:r>
      <w:proofErr w:type="spellStart"/>
      <w:r>
        <w:t>людиноцентризму</w:t>
      </w:r>
      <w:proofErr w:type="spellEnd"/>
      <w:r>
        <w:t xml:space="preserve">, прийняття управлінських рішень на основі конструктивної співпраці учасників освітнього процесу, взаємодія закладу освіти з місцевою громадою. Головний принцип освітнього процесу – </w:t>
      </w:r>
      <w:proofErr w:type="spellStart"/>
      <w:r>
        <w:t>людиноцентризм</w:t>
      </w:r>
      <w:proofErr w:type="spellEnd"/>
      <w:r>
        <w:t xml:space="preserve"> – реалізується через виконання освітньої програми закладу освіти, яка розробляється відповідно до державних стандартів загальної середньої освіти, має враховувати потреби та інтереси учнів, спроможності закладу. Документи, які реалізують принцип </w:t>
      </w:r>
      <w:proofErr w:type="spellStart"/>
      <w:r>
        <w:t>людиноцентризму</w:t>
      </w:r>
      <w:proofErr w:type="spellEnd"/>
      <w:r>
        <w:t xml:space="preserve">: </w:t>
      </w:r>
    </w:p>
    <w:p w:rsidR="00396230" w:rsidRDefault="00396230" w:rsidP="00597666">
      <w:pPr>
        <w:pStyle w:val="Default"/>
        <w:jc w:val="both"/>
      </w:pPr>
      <w:r>
        <w:t xml:space="preserve">— Статут закладу містить опис основних принципів освітнього процесу, визначає ключові права та обов’язки всіх його учасників. </w:t>
      </w:r>
    </w:p>
    <w:p w:rsidR="00396230" w:rsidRDefault="00396230" w:rsidP="00597666">
      <w:pPr>
        <w:pStyle w:val="Default"/>
        <w:jc w:val="both"/>
      </w:pPr>
      <w:r>
        <w:t xml:space="preserve">— Освітня програма дозволяє реалізувати право на освіту через практичну діяльність всіх учасників освітнього процесу саме у процесі навчання. Ця програма розробляється відповідно до державних стандартів загальної середньої освіти, враховує потреби та інтереси учнів, спроможність закладу освіти. </w:t>
      </w:r>
    </w:p>
    <w:p w:rsidR="00396230" w:rsidRDefault="00396230" w:rsidP="00597666">
      <w:pPr>
        <w:pStyle w:val="Default"/>
        <w:jc w:val="both"/>
      </w:pPr>
      <w:r>
        <w:t xml:space="preserve">— Правила поведінки визначають, як саме мають реалізовуватися стосунки між учасниками освітнього процесу, щоб освітнє середовище було вільним від будь-якого насильства та формувало атмосферу конструктивного спілкування та співпраці. </w:t>
      </w:r>
    </w:p>
    <w:p w:rsidR="00396230" w:rsidRDefault="00396230" w:rsidP="00597666">
      <w:pPr>
        <w:pStyle w:val="Default"/>
        <w:jc w:val="both"/>
      </w:pPr>
      <w:r>
        <w:t xml:space="preserve">— Правила внутрішнього розпорядку визначають оптимальні умови для комунікації учасників освітнього процесу та їхні права і обов’язки. </w:t>
      </w:r>
    </w:p>
    <w:p w:rsidR="00396230" w:rsidRDefault="00396230" w:rsidP="00597666">
      <w:pPr>
        <w:pStyle w:val="Default"/>
        <w:jc w:val="both"/>
      </w:pPr>
      <w:r>
        <w:t>6.1</w:t>
      </w:r>
      <w:r w:rsidR="007F5346">
        <w:rPr>
          <w:lang w:val="ru-RU"/>
        </w:rPr>
        <w:t>4</w:t>
      </w:r>
      <w:r>
        <w:t xml:space="preserve">. Використання різноманітних форм і технологій організації освітнього процесу, форм та методів роботи під час проведення навчальних занять забезпечує оволодіння учнями ключових </w:t>
      </w:r>
      <w:proofErr w:type="spellStart"/>
      <w:r>
        <w:t>компетентностей</w:t>
      </w:r>
      <w:proofErr w:type="spellEnd"/>
      <w:r>
        <w:t xml:space="preserve">. </w:t>
      </w:r>
    </w:p>
    <w:p w:rsidR="00396230" w:rsidRDefault="00396230" w:rsidP="00597666">
      <w:pPr>
        <w:pStyle w:val="Default"/>
        <w:jc w:val="both"/>
      </w:pPr>
      <w:r>
        <w:t>6.1</w:t>
      </w:r>
      <w:r w:rsidR="007F5346">
        <w:rPr>
          <w:lang w:val="ru-RU"/>
        </w:rPr>
        <w:t>5</w:t>
      </w:r>
      <w:r>
        <w:t xml:space="preserve">. У освітньому закладі створюються умови для реалізації прав і обов’язків учасників освітнього процесу. </w:t>
      </w:r>
    </w:p>
    <w:p w:rsidR="00396230" w:rsidRDefault="00396230" w:rsidP="00597666">
      <w:pPr>
        <w:pStyle w:val="Default"/>
        <w:jc w:val="both"/>
      </w:pPr>
      <w:r>
        <w:lastRenderedPageBreak/>
        <w:t>6.1</w:t>
      </w:r>
      <w:r w:rsidR="007F5346" w:rsidRPr="00205882">
        <w:t>6</w:t>
      </w:r>
      <w:r>
        <w:t xml:space="preserve">. Режим роботи ліцею та розклад занять враховують вікові особливості здобувачів освіти, відповідають їхнім індивідуальним можливостям та інтересам, сприяють формуванню індивідуальних освітніх траєкторій та забезпечують можливості для гнучкого використання різноманітних організаційних форм навчання і викладання. </w:t>
      </w:r>
    </w:p>
    <w:p w:rsidR="00396230" w:rsidRDefault="00396230" w:rsidP="00597666">
      <w:pPr>
        <w:pStyle w:val="Default"/>
        <w:jc w:val="both"/>
      </w:pPr>
      <w:r>
        <w:t>6.1</w:t>
      </w:r>
      <w:r w:rsidR="007F5346">
        <w:rPr>
          <w:lang w:val="ru-RU"/>
        </w:rPr>
        <w:t>7</w:t>
      </w:r>
      <w:r>
        <w:t xml:space="preserve">. Процедури комплектації класів, зарахування, відрахування, переведення та випуску здобувачів освіти мають здійснюватися відповідно до встановленого порядку. Заклад оприлюднює інформацію про проектну потужність закладу, територію обслуговування, правила прийому. </w:t>
      </w:r>
    </w:p>
    <w:p w:rsidR="00396230" w:rsidRDefault="00396230" w:rsidP="00597666">
      <w:pPr>
        <w:pStyle w:val="Default"/>
        <w:jc w:val="both"/>
      </w:pPr>
      <w:r>
        <w:t>6.1</w:t>
      </w:r>
      <w:r w:rsidR="007F5346">
        <w:rPr>
          <w:lang w:val="ru-RU"/>
        </w:rPr>
        <w:t>8</w:t>
      </w:r>
      <w:r>
        <w:t xml:space="preserve">. В освітньому закладі вживаються заходи щодо забезпечення належного стану приміщень і обладнання, вивчаються потреби учнів та педагогічних працівників, готуються і доводяться до відома засновника запити для задоволення потреб закладу. </w:t>
      </w:r>
    </w:p>
    <w:p w:rsidR="00396230" w:rsidRDefault="00396230" w:rsidP="00597666">
      <w:pPr>
        <w:pStyle w:val="Default"/>
        <w:jc w:val="both"/>
      </w:pPr>
      <w:r>
        <w:t>6.</w:t>
      </w:r>
      <w:r w:rsidR="007F5346" w:rsidRPr="00205882">
        <w:t>19</w:t>
      </w:r>
      <w:r>
        <w:t xml:space="preserve">. Керівництво освітнього закладу сприяє виявленню громадської активності та ініціативи учасників освітнього процесу, їх участі в житті місцевої громади. </w:t>
      </w:r>
    </w:p>
    <w:p w:rsidR="00396230" w:rsidRDefault="00396230" w:rsidP="00597666">
      <w:pPr>
        <w:pStyle w:val="Default"/>
        <w:jc w:val="both"/>
      </w:pPr>
      <w:r>
        <w:t>6.2</w:t>
      </w:r>
      <w:r w:rsidR="007F5346" w:rsidRPr="00205882">
        <w:t>0</w:t>
      </w:r>
      <w:r>
        <w:t>. Педагогічна рада розглядає на своїх засіданнях питання освітнього процесу, зокрема забезпечення якості освітньої діяльності. Колегіальність рішень педагогічної ради має велике значення для формування атмосфери  співпраці у педагогічному колективі. Адміністрація гімназії сприяє реалізації інноваційної роботи, що дозволяє забезпечити ефективність освітньої діяльності та створює умови для використання в освітньому процесі технологій, спрямованих на підвищення рівня навчальної мотивації здобувачів освіти.</w:t>
      </w:r>
    </w:p>
    <w:p w:rsidR="00396230" w:rsidRDefault="00396230" w:rsidP="00597666">
      <w:pPr>
        <w:pStyle w:val="Default"/>
        <w:jc w:val="both"/>
      </w:pPr>
      <w:r>
        <w:t xml:space="preserve"> 6.2</w:t>
      </w:r>
      <w:r w:rsidR="007F5346">
        <w:rPr>
          <w:lang w:val="ru-RU"/>
        </w:rPr>
        <w:t>1</w:t>
      </w:r>
      <w:r>
        <w:t xml:space="preserve">. Управлінські рішення приймаються з урахуванням пропозицій учасників освітнього процесу. Для цього керівництво закладу забезпечує необхідні умови для діяльності різноманітних форм громадського самоврядування (батьківські ради, учнівське самоврядування тощо). </w:t>
      </w:r>
    </w:p>
    <w:p w:rsidR="00396230" w:rsidRDefault="00396230" w:rsidP="00597666">
      <w:pPr>
        <w:pStyle w:val="Default"/>
        <w:jc w:val="both"/>
      </w:pPr>
      <w:r>
        <w:t>6.2</w:t>
      </w:r>
      <w:r w:rsidR="007F5346">
        <w:rPr>
          <w:lang w:val="ru-RU"/>
        </w:rPr>
        <w:t>2</w:t>
      </w:r>
      <w:r>
        <w:t xml:space="preserve">. Принципи громадського самоврядування у закладі освіти: </w:t>
      </w:r>
    </w:p>
    <w:p w:rsidR="00396230" w:rsidRDefault="00396230" w:rsidP="00597666">
      <w:pPr>
        <w:pStyle w:val="Default"/>
        <w:jc w:val="both"/>
      </w:pPr>
      <w:r>
        <w:t xml:space="preserve">— пріоритету прав та свобод людини і громадянина; </w:t>
      </w:r>
    </w:p>
    <w:p w:rsidR="00396230" w:rsidRDefault="00396230" w:rsidP="00597666">
      <w:pPr>
        <w:pStyle w:val="Default"/>
        <w:jc w:val="both"/>
      </w:pPr>
      <w:r>
        <w:t xml:space="preserve">— верховенства права; </w:t>
      </w:r>
    </w:p>
    <w:p w:rsidR="00396230" w:rsidRDefault="00396230" w:rsidP="00597666">
      <w:pPr>
        <w:pStyle w:val="Default"/>
        <w:jc w:val="both"/>
      </w:pPr>
      <w:r>
        <w:t xml:space="preserve">— взаємної поваги та партнерства; </w:t>
      </w:r>
    </w:p>
    <w:p w:rsidR="00396230" w:rsidRDefault="00396230" w:rsidP="00597666">
      <w:pPr>
        <w:pStyle w:val="Default"/>
        <w:jc w:val="both"/>
      </w:pPr>
      <w:r>
        <w:t xml:space="preserve">— репрезентативності органів громадського самоврядування, громадських об’єднань та інших інститутів громадянського суспільства і законності їх представників; </w:t>
      </w:r>
    </w:p>
    <w:p w:rsidR="00396230" w:rsidRDefault="00396230" w:rsidP="00597666">
      <w:pPr>
        <w:pStyle w:val="Default"/>
        <w:jc w:val="both"/>
      </w:pPr>
      <w:r>
        <w:t xml:space="preserve">— обов’язковості розгляду пропозицій сторін; </w:t>
      </w:r>
    </w:p>
    <w:p w:rsidR="00396230" w:rsidRDefault="00396230" w:rsidP="00597666">
      <w:pPr>
        <w:pStyle w:val="Default"/>
        <w:jc w:val="both"/>
      </w:pPr>
      <w:r>
        <w:t xml:space="preserve">— пріоритету узгоджувальних процедур; </w:t>
      </w:r>
    </w:p>
    <w:p w:rsidR="00396230" w:rsidRDefault="00396230" w:rsidP="00597666">
      <w:pPr>
        <w:pStyle w:val="Default"/>
        <w:jc w:val="both"/>
      </w:pPr>
      <w:r>
        <w:t xml:space="preserve">— прозорості, відкритості та гласності; </w:t>
      </w:r>
    </w:p>
    <w:p w:rsidR="00396230" w:rsidRDefault="00396230" w:rsidP="00597666">
      <w:pPr>
        <w:pStyle w:val="Default"/>
        <w:jc w:val="both"/>
      </w:pPr>
      <w:r>
        <w:t xml:space="preserve">— обов’язковості дотримання досягнутих домовленостей; </w:t>
      </w:r>
    </w:p>
    <w:p w:rsidR="00396230" w:rsidRDefault="00396230" w:rsidP="00597666">
      <w:pPr>
        <w:pStyle w:val="Default"/>
        <w:jc w:val="both"/>
      </w:pPr>
      <w:r>
        <w:t xml:space="preserve">— взаємної відповідальності сторін. </w:t>
      </w:r>
    </w:p>
    <w:p w:rsidR="00396230" w:rsidRDefault="00396230" w:rsidP="00597666">
      <w:pPr>
        <w:pStyle w:val="Default"/>
        <w:jc w:val="both"/>
      </w:pPr>
      <w:r>
        <w:t>6.2</w:t>
      </w:r>
      <w:r w:rsidR="007F5346" w:rsidRPr="00205882">
        <w:t>3</w:t>
      </w:r>
      <w:r>
        <w:t xml:space="preserve">. Формування та забезпечення реалізації політики академічної доброчесності. У закладі розроблено Положення про академічну доброчесність. Заклад освіти впроваджує політику академічної доброчесності. Адміністрація закладу контролює дотримання норм академічної доброчесності та сприяє формуванню в учасників освітнього процесу негативного ставлення до корупції. </w:t>
      </w:r>
    </w:p>
    <w:p w:rsidR="00C324CB" w:rsidRPr="00205882" w:rsidRDefault="00396230" w:rsidP="00597666">
      <w:pPr>
        <w:pStyle w:val="Default"/>
        <w:jc w:val="both"/>
      </w:pPr>
      <w:r>
        <w:t>6.2</w:t>
      </w:r>
      <w:r w:rsidR="007F5346" w:rsidRPr="00205882">
        <w:t>4</w:t>
      </w:r>
      <w:r>
        <w:t xml:space="preserve">. Моніторинг та </w:t>
      </w:r>
      <w:proofErr w:type="spellStart"/>
      <w:r>
        <w:t>самооцінювання</w:t>
      </w:r>
      <w:proofErr w:type="spellEnd"/>
      <w:r>
        <w:t xml:space="preserve"> системи управлінської діяльності Для моніторингу та </w:t>
      </w:r>
      <w:proofErr w:type="spellStart"/>
      <w:r>
        <w:t>самооцінювання</w:t>
      </w:r>
      <w:proofErr w:type="spellEnd"/>
      <w:r>
        <w:t xml:space="preserve"> управлінської діяльності закладу освіти використовується «Форма </w:t>
      </w:r>
      <w:proofErr w:type="spellStart"/>
      <w:r>
        <w:t>самооцінювання</w:t>
      </w:r>
      <w:proofErr w:type="spellEnd"/>
      <w:r>
        <w:t xml:space="preserve"> системи управлінської діяльності закладу освіти» (Додаток 5). </w:t>
      </w:r>
    </w:p>
    <w:p w:rsidR="00E31715" w:rsidRPr="00205882" w:rsidRDefault="00E31715" w:rsidP="00597666">
      <w:pPr>
        <w:pStyle w:val="Default"/>
        <w:jc w:val="both"/>
      </w:pPr>
    </w:p>
    <w:p w:rsidR="00E31715" w:rsidRPr="00205882" w:rsidRDefault="00E31715" w:rsidP="00597666">
      <w:pPr>
        <w:pStyle w:val="Default"/>
        <w:jc w:val="both"/>
      </w:pPr>
    </w:p>
    <w:p w:rsidR="00E31715" w:rsidRPr="00205882" w:rsidRDefault="00E31715" w:rsidP="00597666">
      <w:pPr>
        <w:pStyle w:val="Default"/>
        <w:jc w:val="both"/>
      </w:pPr>
    </w:p>
    <w:p w:rsidR="00E31715" w:rsidRPr="00205882" w:rsidRDefault="00E31715" w:rsidP="00597666">
      <w:pPr>
        <w:pStyle w:val="Default"/>
        <w:jc w:val="both"/>
      </w:pPr>
    </w:p>
    <w:p w:rsidR="00E31715" w:rsidRPr="00205882" w:rsidRDefault="00E31715" w:rsidP="00597666">
      <w:pPr>
        <w:pStyle w:val="Default"/>
        <w:jc w:val="both"/>
      </w:pPr>
    </w:p>
    <w:p w:rsidR="00E31715" w:rsidRPr="00205882" w:rsidRDefault="00E31715" w:rsidP="00597666">
      <w:pPr>
        <w:pStyle w:val="Default"/>
        <w:jc w:val="both"/>
      </w:pPr>
    </w:p>
    <w:p w:rsidR="00E31715" w:rsidRPr="00205882" w:rsidRDefault="00E31715" w:rsidP="00597666">
      <w:pPr>
        <w:pStyle w:val="Default"/>
        <w:jc w:val="both"/>
      </w:pPr>
    </w:p>
    <w:p w:rsidR="00E31715" w:rsidRPr="00205882" w:rsidRDefault="00E31715" w:rsidP="00597666">
      <w:pPr>
        <w:pStyle w:val="Default"/>
        <w:jc w:val="both"/>
      </w:pPr>
    </w:p>
    <w:p w:rsidR="00C324CB" w:rsidRDefault="00C324CB" w:rsidP="00597666">
      <w:pPr>
        <w:pStyle w:val="Default"/>
        <w:jc w:val="both"/>
      </w:pPr>
    </w:p>
    <w:p w:rsidR="00C964FD" w:rsidRDefault="00396230" w:rsidP="00597666">
      <w:pPr>
        <w:pStyle w:val="Default"/>
        <w:jc w:val="both"/>
        <w:rPr>
          <w:b/>
          <w:lang w:val="ru-RU"/>
        </w:rPr>
      </w:pPr>
      <w:r>
        <w:lastRenderedPageBreak/>
        <w:t>7</w:t>
      </w:r>
      <w:r w:rsidRPr="00AD060F">
        <w:rPr>
          <w:b/>
        </w:rPr>
        <w:t>.</w:t>
      </w:r>
      <w:r w:rsidR="00C964FD" w:rsidRPr="00AD060F">
        <w:rPr>
          <w:b/>
        </w:rPr>
        <w:t xml:space="preserve"> САМООЦІНЮВАННЯ ОСВІТНІХ І УПРАВЛІНСЬКИХ ПРОЦЕСІВ ЗАКЛАДУ ТА ВНУТРІШНЬОЇ СИСТЕМИ ЗАБЕЗПЕЧЕННЯ ЯКОСТІ ОСВІТИ </w:t>
      </w:r>
    </w:p>
    <w:p w:rsidR="00966E17" w:rsidRPr="00966E17" w:rsidRDefault="00966E17" w:rsidP="00597666">
      <w:pPr>
        <w:pStyle w:val="Default"/>
        <w:jc w:val="both"/>
        <w:rPr>
          <w:b/>
          <w:lang w:val="ru-RU"/>
        </w:rPr>
      </w:pPr>
    </w:p>
    <w:p w:rsidR="00C964FD" w:rsidRDefault="00396230" w:rsidP="00597666">
      <w:pPr>
        <w:pStyle w:val="Default"/>
        <w:jc w:val="both"/>
      </w:pPr>
      <w:r>
        <w:t>7</w:t>
      </w:r>
      <w:r w:rsidR="00C964FD">
        <w:t xml:space="preserve">.1. </w:t>
      </w:r>
      <w:proofErr w:type="spellStart"/>
      <w:r w:rsidR="00C964FD">
        <w:t>Самооцінювання</w:t>
      </w:r>
      <w:proofErr w:type="spellEnd"/>
      <w:r w:rsidR="00C964FD">
        <w:t xml:space="preserve"> якості освітньої діяльності гімназії передбачає вивчення та оцінювання освітніх та управлінських процесів закладу, тобто встановлення рівня їх якості, та ефективності внутрішньої системи забезпечення якості освіти. </w:t>
      </w:r>
    </w:p>
    <w:p w:rsidR="00C964FD" w:rsidRDefault="00396230" w:rsidP="00597666">
      <w:pPr>
        <w:pStyle w:val="Default"/>
        <w:jc w:val="both"/>
      </w:pPr>
      <w:r>
        <w:t>7</w:t>
      </w:r>
      <w:r w:rsidR="00C964FD">
        <w:t xml:space="preserve">.2. Метою </w:t>
      </w:r>
      <w:proofErr w:type="spellStart"/>
      <w:r w:rsidR="00C964FD">
        <w:t>самооцінювання</w:t>
      </w:r>
      <w:proofErr w:type="spellEnd"/>
      <w:r w:rsidR="00C964FD">
        <w:t xml:space="preserve"> є визначення рівня якості освітньої діяльності закладу та якості освіти та планування шляхів її вдосконалення. </w:t>
      </w:r>
    </w:p>
    <w:p w:rsidR="00C964FD" w:rsidRDefault="00396230" w:rsidP="00597666">
      <w:pPr>
        <w:pStyle w:val="Default"/>
        <w:jc w:val="both"/>
      </w:pPr>
      <w:r>
        <w:t>7</w:t>
      </w:r>
      <w:r w:rsidR="00C964FD">
        <w:t xml:space="preserve">.3.Механізм проведення </w:t>
      </w:r>
      <w:proofErr w:type="spellStart"/>
      <w:r w:rsidR="00C964FD">
        <w:t>самооцінювання</w:t>
      </w:r>
      <w:proofErr w:type="spellEnd"/>
      <w:r w:rsidR="00C964FD">
        <w:t xml:space="preserve"> освітніх та управлінських процесів закладу розроблено на основі положень наказу МОН України від 09.01.2019 року №17 «Про затвердження Порядку проведення інституційного аудиту закладів загальної середньої освіти», «Методичних рекомендацій з питань формування внутрішньої системи забезпечення якості освіти у закладах загальної середньої освіти», затверджених наказом МОН України № 1480 від 30.11.2020 року та рекомендацій Державної служби якості освіти України щодо побудови внутрішньої системи забезпечення якості освіти у закладі загальної середньої освіти (Абетка для директора). </w:t>
      </w:r>
    </w:p>
    <w:p w:rsidR="00C964FD" w:rsidRDefault="003B43EE" w:rsidP="00597666">
      <w:pPr>
        <w:pStyle w:val="Default"/>
        <w:jc w:val="both"/>
      </w:pPr>
      <w:r>
        <w:t>7</w:t>
      </w:r>
      <w:r w:rsidR="00C964FD">
        <w:t xml:space="preserve">.4. </w:t>
      </w:r>
      <w:proofErr w:type="spellStart"/>
      <w:r w:rsidR="00C964FD">
        <w:t>Самооцінювання</w:t>
      </w:r>
      <w:proofErr w:type="spellEnd"/>
      <w:r w:rsidR="00C964FD">
        <w:t xml:space="preserve"> освітніх та управлінських процесів закладу здійснюється за чотирма напрямами/ п’ятнадцятьма вимогами: </w:t>
      </w:r>
    </w:p>
    <w:p w:rsidR="00C964FD" w:rsidRDefault="00C964FD" w:rsidP="00597666">
      <w:pPr>
        <w:pStyle w:val="Default"/>
        <w:jc w:val="both"/>
      </w:pPr>
      <w:r>
        <w:t xml:space="preserve">1) освітнє середовище закладу освіти: </w:t>
      </w:r>
    </w:p>
    <w:p w:rsidR="00C964FD" w:rsidRDefault="00C964FD" w:rsidP="00597666">
      <w:pPr>
        <w:pStyle w:val="Default"/>
        <w:jc w:val="both"/>
      </w:pPr>
      <w:r>
        <w:t xml:space="preserve">- забезпечення комфортних і безпечних умов навчання та праці; </w:t>
      </w:r>
    </w:p>
    <w:p w:rsidR="00C964FD" w:rsidRDefault="00C964FD" w:rsidP="00597666">
      <w:pPr>
        <w:pStyle w:val="Default"/>
        <w:jc w:val="both"/>
      </w:pPr>
      <w:r>
        <w:t xml:space="preserve">- створення освітнього середовища, вільного від будь-яких форм насильства та дискримінації; </w:t>
      </w:r>
    </w:p>
    <w:p w:rsidR="00C964FD" w:rsidRDefault="00C964FD" w:rsidP="00597666">
      <w:pPr>
        <w:pStyle w:val="Default"/>
        <w:jc w:val="both"/>
      </w:pPr>
      <w:r>
        <w:t xml:space="preserve">- формування інклюзивного, розвивального та мотивуючого до навчання освітнього простору; </w:t>
      </w:r>
    </w:p>
    <w:p w:rsidR="00C964FD" w:rsidRDefault="00C964FD" w:rsidP="00597666">
      <w:pPr>
        <w:pStyle w:val="Default"/>
        <w:jc w:val="both"/>
      </w:pPr>
      <w:r>
        <w:t xml:space="preserve">2) система оцінювання здобувачів освіти: </w:t>
      </w:r>
    </w:p>
    <w:p w:rsidR="00C964FD" w:rsidRDefault="00C964FD" w:rsidP="00597666">
      <w:pPr>
        <w:pStyle w:val="Default"/>
        <w:jc w:val="both"/>
      </w:pPr>
      <w:r>
        <w:t xml:space="preserve">- наявність відкритої, прозорої і зрозумілої для здобувачів освіти системи оцінювання їх навчальних досягнень; </w:t>
      </w:r>
    </w:p>
    <w:p w:rsidR="00C964FD" w:rsidRDefault="00C964FD" w:rsidP="00597666">
      <w:pPr>
        <w:pStyle w:val="Default"/>
        <w:jc w:val="both"/>
      </w:pPr>
      <w:r>
        <w:t xml:space="preserve">- застосування внутрішнього моніторингу, що передбачає систематичне відстеження та коригування результатів навчання кожного здобувача освіти; </w:t>
      </w:r>
    </w:p>
    <w:p w:rsidR="00C964FD" w:rsidRDefault="00C964FD" w:rsidP="00597666">
      <w:pPr>
        <w:pStyle w:val="Default"/>
        <w:jc w:val="both"/>
      </w:pPr>
      <w:r>
        <w:t xml:space="preserve">- спрямованість системи оцінювання на формування у здобувачів освіти відповідальності за результати свого навчання, здатності до </w:t>
      </w:r>
      <w:proofErr w:type="spellStart"/>
      <w:r>
        <w:t>самооцінювання</w:t>
      </w:r>
      <w:proofErr w:type="spellEnd"/>
      <w:r>
        <w:t xml:space="preserve">; </w:t>
      </w:r>
    </w:p>
    <w:p w:rsidR="00C964FD" w:rsidRDefault="00C964FD" w:rsidP="00597666">
      <w:pPr>
        <w:pStyle w:val="Default"/>
        <w:jc w:val="both"/>
      </w:pPr>
      <w:r>
        <w:t xml:space="preserve">3) педагогічна діяльність педагогічних працівників закладу освіти: </w:t>
      </w:r>
    </w:p>
    <w:p w:rsidR="00C964FD" w:rsidRDefault="00C964FD" w:rsidP="00597666">
      <w:pPr>
        <w:pStyle w:val="Default"/>
        <w:jc w:val="both"/>
      </w:pPr>
      <w:r>
        <w:t xml:space="preserve">-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t>компетентностей</w:t>
      </w:r>
      <w:proofErr w:type="spellEnd"/>
      <w:r>
        <w:t xml:space="preserve"> здобувачів освіти; </w:t>
      </w:r>
    </w:p>
    <w:p w:rsidR="00C964FD" w:rsidRDefault="00C964FD" w:rsidP="00597666">
      <w:pPr>
        <w:pStyle w:val="Default"/>
        <w:jc w:val="both"/>
      </w:pPr>
      <w:r>
        <w:t xml:space="preserve">- постійне підвищення рівня професійної компетентності та майстерності педагогічних працівників; </w:t>
      </w:r>
    </w:p>
    <w:p w:rsidR="00C964FD" w:rsidRDefault="00C964FD" w:rsidP="00597666">
      <w:pPr>
        <w:pStyle w:val="Default"/>
        <w:jc w:val="both"/>
      </w:pPr>
      <w:r>
        <w:t xml:space="preserve">- налагодження співпраці зі здобувачами освіти, їх батьками чи іншими законними представниками (далі - батьки), працівниками закладу освіти; </w:t>
      </w:r>
    </w:p>
    <w:p w:rsidR="00C964FD" w:rsidRDefault="00C964FD" w:rsidP="00597666">
      <w:pPr>
        <w:pStyle w:val="Default"/>
        <w:jc w:val="both"/>
      </w:pPr>
      <w:r>
        <w:t xml:space="preserve">- організація педагогічної діяльності та навчання здобувачів освіти на засадах академічної доброчесності; </w:t>
      </w:r>
    </w:p>
    <w:p w:rsidR="00C964FD" w:rsidRDefault="00C964FD" w:rsidP="00597666">
      <w:pPr>
        <w:pStyle w:val="Default"/>
        <w:jc w:val="both"/>
      </w:pPr>
      <w:r>
        <w:t xml:space="preserve">4) управлінські процеси закладу освіти: </w:t>
      </w:r>
    </w:p>
    <w:p w:rsidR="00C964FD" w:rsidRDefault="00C964FD" w:rsidP="00597666">
      <w:pPr>
        <w:pStyle w:val="Default"/>
        <w:jc w:val="both"/>
      </w:pPr>
      <w:r>
        <w:t xml:space="preserve">- наявність стратегії та системи планування діяльності закладу, моніторинг виконання поставлених цілей і завдань; </w:t>
      </w:r>
    </w:p>
    <w:p w:rsidR="00C964FD" w:rsidRDefault="00C964FD" w:rsidP="00597666">
      <w:pPr>
        <w:pStyle w:val="Default"/>
        <w:jc w:val="both"/>
      </w:pPr>
      <w:r>
        <w:t xml:space="preserve">- формування відносин довіри, прозорості, дотримання етичних норм; </w:t>
      </w:r>
    </w:p>
    <w:p w:rsidR="00C964FD" w:rsidRDefault="00C964FD" w:rsidP="00597666">
      <w:pPr>
        <w:pStyle w:val="Default"/>
        <w:jc w:val="both"/>
      </w:pPr>
      <w:r>
        <w:t xml:space="preserve">- ефективність кадрової політики та забезпечення можливостей для професійного розвитку педагогічних працівників; </w:t>
      </w:r>
    </w:p>
    <w:p w:rsidR="00C964FD" w:rsidRDefault="00C964FD" w:rsidP="00597666">
      <w:pPr>
        <w:pStyle w:val="Default"/>
        <w:jc w:val="both"/>
      </w:pPr>
      <w:r>
        <w:t xml:space="preserve">- організація освітнього процесу на засадах </w:t>
      </w:r>
      <w:proofErr w:type="spellStart"/>
      <w:r>
        <w:t>людиноцентризму</w:t>
      </w:r>
      <w:proofErr w:type="spellEnd"/>
      <w:r>
        <w:t xml:space="preserve">, прийняття управлінських рішень на основі конструктивної співпраці учасників освітнього процесу, взаємодії закладу освіти з місцевою громадою; </w:t>
      </w:r>
    </w:p>
    <w:p w:rsidR="00C964FD" w:rsidRDefault="00C964FD" w:rsidP="00597666">
      <w:pPr>
        <w:pStyle w:val="Default"/>
        <w:jc w:val="both"/>
      </w:pPr>
      <w:r>
        <w:t xml:space="preserve">- формування та забезпечення реалізації політики академічної доброчесності. </w:t>
      </w:r>
    </w:p>
    <w:p w:rsidR="00C964FD" w:rsidRDefault="003B43EE" w:rsidP="00597666">
      <w:pPr>
        <w:pStyle w:val="Default"/>
        <w:jc w:val="both"/>
      </w:pPr>
      <w:r>
        <w:t>7</w:t>
      </w:r>
      <w:r w:rsidR="00C964FD">
        <w:t xml:space="preserve">.5. Для оцінювання виконання (вимірювання) вимог/правил слугують: </w:t>
      </w:r>
    </w:p>
    <w:p w:rsidR="00C964FD" w:rsidRDefault="00C964FD" w:rsidP="00597666">
      <w:pPr>
        <w:pStyle w:val="Default"/>
        <w:jc w:val="both"/>
      </w:pPr>
      <w:r>
        <w:lastRenderedPageBreak/>
        <w:t xml:space="preserve">- критерії (підстави для оцінювання); </w:t>
      </w:r>
    </w:p>
    <w:p w:rsidR="00C964FD" w:rsidRDefault="00C964FD" w:rsidP="00597666">
      <w:pPr>
        <w:pStyle w:val="Default"/>
        <w:jc w:val="both"/>
      </w:pPr>
      <w:r>
        <w:t xml:space="preserve">- індикатори (показники, що відображають стан об'єктів спостереження, їх якісні або кількісні характеристики); </w:t>
      </w:r>
    </w:p>
    <w:p w:rsidR="00C964FD" w:rsidRDefault="00C964FD" w:rsidP="00597666">
      <w:pPr>
        <w:pStyle w:val="Default"/>
        <w:jc w:val="both"/>
      </w:pPr>
      <w:r>
        <w:t xml:space="preserve">- методи збору відповідної інформації, яка підлягає аналізу та оцінюванню. </w:t>
      </w:r>
    </w:p>
    <w:p w:rsidR="00C964FD" w:rsidRDefault="003B43EE" w:rsidP="00597666">
      <w:pPr>
        <w:pStyle w:val="Default"/>
        <w:jc w:val="both"/>
      </w:pPr>
      <w:r>
        <w:t>7</w:t>
      </w:r>
      <w:r w:rsidR="00C964FD">
        <w:t xml:space="preserve">.6. </w:t>
      </w:r>
      <w:proofErr w:type="spellStart"/>
      <w:r w:rsidR="00C964FD">
        <w:t>Самооцінювання</w:t>
      </w:r>
      <w:proofErr w:type="spellEnd"/>
      <w:r w:rsidR="00C964FD">
        <w:t xml:space="preserve"> освітніх і управлінських процесів закладу та внутрішньої системи забезпечення якості освіти здійснюється відповідно до критеріїв та індикаторів, наведених у Порядку проведення інституційного аудиту закладів загальної середньої освіти, затвердженого наказом МОН України від 09.01.2019 № 17 (додаток 1 до Положення). Для проведення </w:t>
      </w:r>
      <w:proofErr w:type="spellStart"/>
      <w:r w:rsidR="00C964FD">
        <w:t>самооцінювання</w:t>
      </w:r>
      <w:proofErr w:type="spellEnd"/>
      <w:r w:rsidR="00C964FD">
        <w:t xml:space="preserve"> та визначення результатів </w:t>
      </w:r>
      <w:proofErr w:type="spellStart"/>
      <w:r w:rsidR="00C964FD">
        <w:t>самооцінювання</w:t>
      </w:r>
      <w:proofErr w:type="spellEnd"/>
      <w:r w:rsidR="00C964FD">
        <w:t xml:space="preserve"> використовуються таблиці: «Узагальнена таблиця критеріїв, індикаторів та інструментарію для оцінювання освітніх і управлінських процесів закладу та внутрішньої системи забезпечення якості освіти» (додаток 2 до Положення) та «Орієнтовні рівні </w:t>
      </w:r>
      <w:proofErr w:type="spellStart"/>
      <w:r w:rsidR="00C964FD">
        <w:t>самооцінювання</w:t>
      </w:r>
      <w:proofErr w:type="spellEnd"/>
      <w:r w:rsidR="00C964FD">
        <w:t xml:space="preserve"> якості освітньої діяльності закладу освіти» (додаток 3 до Положення).</w:t>
      </w:r>
    </w:p>
    <w:p w:rsidR="00C964FD" w:rsidRDefault="00C964FD" w:rsidP="00597666">
      <w:pPr>
        <w:pStyle w:val="Default"/>
        <w:jc w:val="both"/>
      </w:pPr>
      <w:r>
        <w:t xml:space="preserve"> </w:t>
      </w:r>
      <w:r w:rsidR="003B43EE">
        <w:t>7</w:t>
      </w:r>
      <w:r>
        <w:t xml:space="preserve">.7. Під час проведення </w:t>
      </w:r>
      <w:proofErr w:type="spellStart"/>
      <w:r>
        <w:t>самооцінювання</w:t>
      </w:r>
      <w:proofErr w:type="spellEnd"/>
      <w:r>
        <w:t xml:space="preserve"> основними методами збору інформації є: </w:t>
      </w:r>
    </w:p>
    <w:p w:rsidR="00C964FD" w:rsidRDefault="00C964FD" w:rsidP="00597666">
      <w:pPr>
        <w:pStyle w:val="Default"/>
        <w:jc w:val="both"/>
      </w:pPr>
      <w:r>
        <w:t xml:space="preserve">- опитування учасників освітнього процесу (анкетування та інтерв’ю); </w:t>
      </w:r>
    </w:p>
    <w:p w:rsidR="00C964FD" w:rsidRDefault="00C964FD" w:rsidP="00597666">
      <w:pPr>
        <w:pStyle w:val="Default"/>
        <w:jc w:val="both"/>
      </w:pPr>
      <w:r>
        <w:t xml:space="preserve">- спостереження (за освітнім середовищем та проведенням навчальних занять); </w:t>
      </w:r>
    </w:p>
    <w:p w:rsidR="00C964FD" w:rsidRDefault="00C964FD" w:rsidP="00597666">
      <w:pPr>
        <w:pStyle w:val="Default"/>
        <w:jc w:val="both"/>
      </w:pPr>
      <w:r>
        <w:t xml:space="preserve">- вивчення документації. </w:t>
      </w:r>
    </w:p>
    <w:p w:rsidR="00C964FD" w:rsidRDefault="003B43EE" w:rsidP="00597666">
      <w:pPr>
        <w:pStyle w:val="Default"/>
        <w:jc w:val="both"/>
      </w:pPr>
      <w:r>
        <w:t>7</w:t>
      </w:r>
      <w:r w:rsidR="00C964FD">
        <w:t xml:space="preserve">.8. </w:t>
      </w:r>
      <w:proofErr w:type="spellStart"/>
      <w:r w:rsidR="00C964FD">
        <w:t>Самооцінювання</w:t>
      </w:r>
      <w:proofErr w:type="spellEnd"/>
      <w:r w:rsidR="00C964FD">
        <w:t xml:space="preserve"> освітніх та управлінських процесів закладу та внутрішньої системи забезпечення якості освіти проводиться щорічно згідно графіку протягом навчального року, або у інший період, визначений наказом. </w:t>
      </w:r>
    </w:p>
    <w:p w:rsidR="00C964FD" w:rsidRDefault="003B43EE" w:rsidP="00597666">
      <w:pPr>
        <w:pStyle w:val="Default"/>
        <w:jc w:val="both"/>
      </w:pPr>
      <w:r>
        <w:t>7</w:t>
      </w:r>
      <w:r w:rsidR="00C964FD">
        <w:t>.</w:t>
      </w:r>
      <w:r w:rsidR="007F5346">
        <w:rPr>
          <w:lang w:val="ru-RU"/>
        </w:rPr>
        <w:t>9</w:t>
      </w:r>
      <w:r w:rsidR="00C964FD">
        <w:t xml:space="preserve">. </w:t>
      </w:r>
      <w:proofErr w:type="spellStart"/>
      <w:r w:rsidR="00C964FD">
        <w:t>Самооцінювання</w:t>
      </w:r>
      <w:proofErr w:type="spellEnd"/>
      <w:r w:rsidR="00C964FD">
        <w:t xml:space="preserve"> проводиться у такі етапи:</w:t>
      </w:r>
    </w:p>
    <w:p w:rsidR="00C964FD" w:rsidRDefault="00C964FD" w:rsidP="00597666">
      <w:pPr>
        <w:pStyle w:val="Default"/>
        <w:jc w:val="both"/>
      </w:pPr>
      <w:r>
        <w:t xml:space="preserve"> </w:t>
      </w:r>
      <w:r w:rsidR="003B43EE">
        <w:t>7</w:t>
      </w:r>
      <w:r>
        <w:t>.</w:t>
      </w:r>
      <w:r w:rsidR="007F5346">
        <w:rPr>
          <w:lang w:val="ru-RU"/>
        </w:rPr>
        <w:t>9</w:t>
      </w:r>
      <w:r>
        <w:t xml:space="preserve">.1. Підготовка до проведення </w:t>
      </w:r>
      <w:proofErr w:type="spellStart"/>
      <w:r>
        <w:t>самооцінювання</w:t>
      </w:r>
      <w:proofErr w:type="spellEnd"/>
      <w:r>
        <w:t xml:space="preserve">: </w:t>
      </w:r>
    </w:p>
    <w:p w:rsidR="00C964FD" w:rsidRDefault="00C964FD" w:rsidP="00597666">
      <w:pPr>
        <w:pStyle w:val="Default"/>
        <w:jc w:val="both"/>
      </w:pPr>
      <w:r>
        <w:t xml:space="preserve">- оформлення документації для проведення </w:t>
      </w:r>
      <w:proofErr w:type="spellStart"/>
      <w:r>
        <w:t>самооцінювання</w:t>
      </w:r>
      <w:proofErr w:type="spellEnd"/>
      <w:r>
        <w:t xml:space="preserve"> (наказ, форми звітів); </w:t>
      </w:r>
    </w:p>
    <w:p w:rsidR="00C964FD" w:rsidRDefault="00C964FD" w:rsidP="00597666">
      <w:pPr>
        <w:pStyle w:val="Default"/>
        <w:jc w:val="both"/>
      </w:pPr>
      <w:r>
        <w:t xml:space="preserve">- затвердження складу робочої групи з вивчення та оцінювання системи за 4 напрямами, до яких залучаються представники адміністрації закладу, педагогічні працівники, а також за потреби учні та батьки; </w:t>
      </w:r>
    </w:p>
    <w:p w:rsidR="00C964FD" w:rsidRDefault="00C964FD" w:rsidP="00597666">
      <w:pPr>
        <w:pStyle w:val="Default"/>
        <w:jc w:val="both"/>
      </w:pPr>
      <w:r>
        <w:t xml:space="preserve">- складання плану роботи робочої групи з проведення </w:t>
      </w:r>
      <w:proofErr w:type="spellStart"/>
      <w:r>
        <w:t>самооцінювання</w:t>
      </w:r>
      <w:proofErr w:type="spellEnd"/>
      <w:r>
        <w:t xml:space="preserve">; </w:t>
      </w:r>
    </w:p>
    <w:p w:rsidR="00C964FD" w:rsidRDefault="00C964FD" w:rsidP="00597666">
      <w:pPr>
        <w:pStyle w:val="Default"/>
        <w:jc w:val="both"/>
      </w:pPr>
      <w:r>
        <w:t xml:space="preserve">- визначення методів збору інформації. </w:t>
      </w:r>
    </w:p>
    <w:p w:rsidR="00C964FD" w:rsidRDefault="003B43EE" w:rsidP="00597666">
      <w:pPr>
        <w:pStyle w:val="Default"/>
        <w:jc w:val="both"/>
      </w:pPr>
      <w:r>
        <w:t>7</w:t>
      </w:r>
      <w:r w:rsidR="00C964FD">
        <w:t>.</w:t>
      </w:r>
      <w:r w:rsidR="007F5346" w:rsidRPr="00205882">
        <w:t>9</w:t>
      </w:r>
      <w:r w:rsidR="00C964FD">
        <w:t xml:space="preserve">.2. Діяльність робочої групи з проведення </w:t>
      </w:r>
      <w:proofErr w:type="spellStart"/>
      <w:r w:rsidR="00C964FD">
        <w:t>самооцінювання</w:t>
      </w:r>
      <w:proofErr w:type="spellEnd"/>
      <w:r w:rsidR="00C964FD">
        <w:t xml:space="preserve"> за напрямами, що передбачає збір та аналіз інформації, отриманої під час спостереження, опитування та вивчення документації. </w:t>
      </w:r>
    </w:p>
    <w:p w:rsidR="00C964FD" w:rsidRDefault="003B43EE" w:rsidP="00597666">
      <w:pPr>
        <w:pStyle w:val="Default"/>
        <w:jc w:val="both"/>
      </w:pPr>
      <w:r>
        <w:t>7</w:t>
      </w:r>
      <w:r w:rsidR="00C964FD">
        <w:t>.</w:t>
      </w:r>
      <w:r w:rsidR="007F5346" w:rsidRPr="00205882">
        <w:t>9</w:t>
      </w:r>
      <w:r w:rsidR="00C964FD">
        <w:t xml:space="preserve">.3. Узагальнення результатів </w:t>
      </w:r>
      <w:proofErr w:type="spellStart"/>
      <w:r w:rsidR="00C964FD">
        <w:t>самооцінювання</w:t>
      </w:r>
      <w:proofErr w:type="spellEnd"/>
      <w:r w:rsidR="00C964FD">
        <w:t xml:space="preserve">, визначення рівня якості освітньої діяльності закладу, складання висновку про результати </w:t>
      </w:r>
      <w:proofErr w:type="spellStart"/>
      <w:r w:rsidR="00C964FD">
        <w:t>самооцінювання</w:t>
      </w:r>
      <w:proofErr w:type="spellEnd"/>
      <w:r w:rsidR="00C964FD">
        <w:t xml:space="preserve"> освітніх і управлінських процесів закладу, заповнення звіту. </w:t>
      </w:r>
    </w:p>
    <w:p w:rsidR="00C964FD" w:rsidRDefault="003B43EE" w:rsidP="00597666">
      <w:pPr>
        <w:pStyle w:val="Default"/>
        <w:jc w:val="both"/>
      </w:pPr>
      <w:r>
        <w:t>7</w:t>
      </w:r>
      <w:r w:rsidR="00C964FD">
        <w:t>.</w:t>
      </w:r>
      <w:r w:rsidR="007F5346" w:rsidRPr="00205882">
        <w:t>9</w:t>
      </w:r>
      <w:r w:rsidR="00C964FD">
        <w:t xml:space="preserve">.3.1. Результати </w:t>
      </w:r>
      <w:proofErr w:type="spellStart"/>
      <w:r w:rsidR="00C964FD">
        <w:t>самооцінювання</w:t>
      </w:r>
      <w:proofErr w:type="spellEnd"/>
      <w:r w:rsidR="00C964FD">
        <w:t xml:space="preserve"> фіксуються в таблиці «Узагальнена таблиця критеріїв, індикаторів та інструментарію для оцінювання освітніх і управлінських процесів закладу та внутрішньої системи забезпечення якості освіти» (додаток 2 до Положення). </w:t>
      </w:r>
    </w:p>
    <w:p w:rsidR="00C964FD" w:rsidRDefault="003B43EE" w:rsidP="00597666">
      <w:pPr>
        <w:pStyle w:val="Default"/>
        <w:jc w:val="both"/>
      </w:pPr>
      <w:r>
        <w:t>7</w:t>
      </w:r>
      <w:r w:rsidR="00C964FD">
        <w:t>.</w:t>
      </w:r>
      <w:r w:rsidR="007F5346" w:rsidRPr="00205882">
        <w:t>9</w:t>
      </w:r>
      <w:r w:rsidR="00C964FD">
        <w:t xml:space="preserve">.3.2. Узагальнена інформація </w:t>
      </w:r>
      <w:proofErr w:type="spellStart"/>
      <w:r w:rsidR="00C964FD">
        <w:t>співставляється</w:t>
      </w:r>
      <w:proofErr w:type="spellEnd"/>
      <w:r w:rsidR="00C964FD">
        <w:t xml:space="preserve"> з вербальним шаблоном «Орієнтовні рівні </w:t>
      </w:r>
      <w:proofErr w:type="spellStart"/>
      <w:r w:rsidR="00C964FD">
        <w:t>самооцінювання</w:t>
      </w:r>
      <w:proofErr w:type="spellEnd"/>
      <w:r w:rsidR="00C964FD">
        <w:t xml:space="preserve"> закладу загальної середньої освіти щодо дотримання вимоги/правила організації освітніх і управлінських процесів закладу освіти та внутрішньої системи забезпечення якості» (додаток 3 до Положення). </w:t>
      </w:r>
    </w:p>
    <w:p w:rsidR="00C964FD" w:rsidRDefault="003B43EE" w:rsidP="00597666">
      <w:pPr>
        <w:pStyle w:val="Default"/>
        <w:jc w:val="both"/>
      </w:pPr>
      <w:r>
        <w:t>7</w:t>
      </w:r>
      <w:r w:rsidR="00C964FD">
        <w:t>.</w:t>
      </w:r>
      <w:r w:rsidR="007F5346" w:rsidRPr="00205882">
        <w:t>9</w:t>
      </w:r>
      <w:r w:rsidR="00C964FD">
        <w:t xml:space="preserve">.3.3. Висновок про результати </w:t>
      </w:r>
      <w:proofErr w:type="spellStart"/>
      <w:r w:rsidR="00C964FD">
        <w:t>самооцінювання</w:t>
      </w:r>
      <w:proofErr w:type="spellEnd"/>
      <w:r w:rsidR="00C964FD">
        <w:t xml:space="preserve"> містить підсумкові результати </w:t>
      </w:r>
      <w:proofErr w:type="spellStart"/>
      <w:r w:rsidR="00C964FD">
        <w:t>самооцінювання</w:t>
      </w:r>
      <w:proofErr w:type="spellEnd"/>
      <w:r w:rsidR="00C964FD">
        <w:t xml:space="preserve"> якості освітньої діяльності закладу за окремими напрямами, визначеними у цьому Положенні, із зазначенням: - досягнень закладу освіти і потреб у вдосконаленні освітньої діяльності та внутрішньої системи забезпечення якості освіти; - встановлених рівнів оцінювання якості освітньої діяльності закладу та ефективності внутрішньої системи забезпечення якості освіти. </w:t>
      </w:r>
    </w:p>
    <w:p w:rsidR="00C964FD" w:rsidRDefault="003B43EE" w:rsidP="00597666">
      <w:pPr>
        <w:pStyle w:val="Default"/>
        <w:jc w:val="both"/>
      </w:pPr>
      <w:r>
        <w:t>7</w:t>
      </w:r>
      <w:r w:rsidR="00C964FD">
        <w:t>.</w:t>
      </w:r>
      <w:r w:rsidR="007F5346">
        <w:rPr>
          <w:lang w:val="ru-RU"/>
        </w:rPr>
        <w:t>9</w:t>
      </w:r>
      <w:r w:rsidR="00C964FD">
        <w:t xml:space="preserve">.4. Обговорення та оприлюднення результатів </w:t>
      </w:r>
      <w:proofErr w:type="spellStart"/>
      <w:r w:rsidR="00C964FD">
        <w:t>самооцінювання</w:t>
      </w:r>
      <w:proofErr w:type="spellEnd"/>
      <w:r w:rsidR="00C964FD">
        <w:t xml:space="preserve"> освітніх і управлінських процесів закладу. </w:t>
      </w:r>
    </w:p>
    <w:p w:rsidR="00C964FD" w:rsidRDefault="003B43EE" w:rsidP="00597666">
      <w:pPr>
        <w:pStyle w:val="Default"/>
        <w:jc w:val="both"/>
      </w:pPr>
      <w:r>
        <w:t>7</w:t>
      </w:r>
      <w:r w:rsidR="00C964FD">
        <w:t>.</w:t>
      </w:r>
      <w:r w:rsidR="007F5346" w:rsidRPr="00205882">
        <w:t>9</w:t>
      </w:r>
      <w:r w:rsidR="00C964FD">
        <w:t xml:space="preserve">.5. Визначення шляхів вдосконалення освітньої діяльності закладу і вдосконалення внутрішньої системи забезпечення якості освіти. </w:t>
      </w:r>
    </w:p>
    <w:p w:rsidR="00C964FD" w:rsidRDefault="003B43EE" w:rsidP="00597666">
      <w:pPr>
        <w:pStyle w:val="Default"/>
        <w:jc w:val="both"/>
      </w:pPr>
      <w:r>
        <w:lastRenderedPageBreak/>
        <w:t>7</w:t>
      </w:r>
      <w:r w:rsidR="00C964FD">
        <w:t>.1</w:t>
      </w:r>
      <w:r w:rsidR="007F5346">
        <w:rPr>
          <w:lang w:val="ru-RU"/>
        </w:rPr>
        <w:t>0</w:t>
      </w:r>
      <w:r w:rsidR="00C964FD">
        <w:t xml:space="preserve">. Рівнями оцінювання є: перший (високий); другий (достатній); третій (вимагає покращення); четвертий (низький). </w:t>
      </w:r>
    </w:p>
    <w:p w:rsidR="00C964FD" w:rsidRDefault="003B43EE" w:rsidP="00597666">
      <w:pPr>
        <w:pStyle w:val="Default"/>
        <w:jc w:val="both"/>
      </w:pPr>
      <w:r>
        <w:t>7</w:t>
      </w:r>
      <w:r w:rsidR="00C964FD">
        <w:t>.1</w:t>
      </w:r>
      <w:r w:rsidR="007F5346">
        <w:rPr>
          <w:lang w:val="ru-RU"/>
        </w:rPr>
        <w:t>1</w:t>
      </w:r>
      <w:r w:rsidR="00C964FD">
        <w:t xml:space="preserve">. Результати </w:t>
      </w:r>
      <w:proofErr w:type="spellStart"/>
      <w:r w:rsidR="00C964FD">
        <w:t>самооцінювання</w:t>
      </w:r>
      <w:proofErr w:type="spellEnd"/>
      <w:r w:rsidR="00C964FD">
        <w:t xml:space="preserve"> освітніх та управлінських процесів закладу та внутрішньої системи забезпечення якості освіти є складовою річного звіту директора закладу. </w:t>
      </w:r>
    </w:p>
    <w:p w:rsidR="00C964FD" w:rsidRDefault="003B43EE" w:rsidP="00597666">
      <w:pPr>
        <w:pStyle w:val="Default"/>
        <w:jc w:val="both"/>
      </w:pPr>
      <w:r>
        <w:t>7</w:t>
      </w:r>
      <w:r w:rsidR="00C964FD">
        <w:t>.1</w:t>
      </w:r>
      <w:r w:rsidR="007F5346">
        <w:rPr>
          <w:lang w:val="ru-RU"/>
        </w:rPr>
        <w:t>2</w:t>
      </w:r>
      <w:r w:rsidR="00C964FD">
        <w:t xml:space="preserve">. Результати </w:t>
      </w:r>
      <w:proofErr w:type="spellStart"/>
      <w:r w:rsidR="00C964FD">
        <w:t>самооцінювання</w:t>
      </w:r>
      <w:proofErr w:type="spellEnd"/>
      <w:r w:rsidR="00C964FD">
        <w:t xml:space="preserve"> освітньої діяльності закладу розглядаються на педагогічній раді та оприлюднюються на сайті закладу. </w:t>
      </w:r>
    </w:p>
    <w:p w:rsidR="00C964FD" w:rsidRDefault="003B43EE" w:rsidP="00597666">
      <w:pPr>
        <w:pStyle w:val="Default"/>
        <w:jc w:val="both"/>
      </w:pPr>
      <w:r>
        <w:t>7</w:t>
      </w:r>
      <w:r w:rsidR="00C964FD">
        <w:t>.1</w:t>
      </w:r>
      <w:r w:rsidR="007F5346">
        <w:rPr>
          <w:lang w:val="ru-RU"/>
        </w:rPr>
        <w:t>3</w:t>
      </w:r>
      <w:r w:rsidR="00C964FD">
        <w:t xml:space="preserve">. Шляхи вдосконалення якості освітньої діяльності закладу визначаються в річному плані роботи закладу на поточний навчальний рік </w:t>
      </w:r>
      <w:proofErr w:type="spellStart"/>
      <w:r w:rsidR="00C964FD">
        <w:t>наскрізно</w:t>
      </w:r>
      <w:proofErr w:type="spellEnd"/>
      <w:r w:rsidR="00C964FD">
        <w:t xml:space="preserve">/ як план вдосконалення.  </w:t>
      </w:r>
    </w:p>
    <w:p w:rsidR="00C964FD" w:rsidRDefault="003B43EE" w:rsidP="00597666">
      <w:pPr>
        <w:pStyle w:val="Default"/>
        <w:jc w:val="both"/>
      </w:pPr>
      <w:r>
        <w:t>7</w:t>
      </w:r>
      <w:r w:rsidR="00C964FD">
        <w:t>.1</w:t>
      </w:r>
      <w:r w:rsidR="007F5346">
        <w:rPr>
          <w:lang w:val="ru-RU"/>
        </w:rPr>
        <w:t>4</w:t>
      </w:r>
      <w:r w:rsidR="00C964FD">
        <w:t xml:space="preserve">. Інформація, отримана під час </w:t>
      </w:r>
      <w:proofErr w:type="spellStart"/>
      <w:r w:rsidR="00C964FD">
        <w:t>самооцінювання</w:t>
      </w:r>
      <w:proofErr w:type="spellEnd"/>
      <w:r w:rsidR="00C964FD">
        <w:t>, може бути використана з метою:</w:t>
      </w:r>
    </w:p>
    <w:p w:rsidR="00C964FD" w:rsidRDefault="00C964FD" w:rsidP="00597666">
      <w:pPr>
        <w:pStyle w:val="Default"/>
        <w:jc w:val="both"/>
      </w:pPr>
      <w:r>
        <w:t xml:space="preserve"> - прийняття відповідних управлінських рішень для вдосконалення внутрішньої системи забезпечення якості освіти закладу; </w:t>
      </w:r>
    </w:p>
    <w:p w:rsidR="00C964FD" w:rsidRDefault="00C964FD" w:rsidP="00597666">
      <w:pPr>
        <w:pStyle w:val="Default"/>
        <w:jc w:val="both"/>
      </w:pPr>
      <w:r>
        <w:t xml:space="preserve">- визначення пріоритетних напрямів удосконалення освітніх і управлінських процесів закладу; </w:t>
      </w:r>
    </w:p>
    <w:p w:rsidR="00C964FD" w:rsidRDefault="00C964FD" w:rsidP="00597666">
      <w:pPr>
        <w:pStyle w:val="Default"/>
        <w:jc w:val="both"/>
      </w:pPr>
      <w:r>
        <w:t xml:space="preserve">- аналізу тенденцій в освітній діяльності закладу і коригування річного плану роботи та/або стратегії розвитку закладу (у разі потреби); </w:t>
      </w:r>
    </w:p>
    <w:p w:rsidR="00C964FD" w:rsidRPr="00205882" w:rsidRDefault="00C964FD" w:rsidP="00597666">
      <w:pPr>
        <w:pStyle w:val="Default"/>
        <w:jc w:val="both"/>
      </w:pPr>
      <w:r>
        <w:t>- аналізу динаміки оцінювання освітньої діяльності закладу освіти педагогічними працівниками, учнями, батьками (шляхом співставлення результатів опитування учасників освітнього процесу впродовж кількох</w:t>
      </w:r>
      <w:r w:rsidR="00AC5B69" w:rsidRPr="00AC5B69">
        <w:t>.</w:t>
      </w:r>
    </w:p>
    <w:p w:rsidR="00AC5B69" w:rsidRPr="00205882" w:rsidRDefault="00AC5B69" w:rsidP="00AC5B69">
      <w:pPr>
        <w:pStyle w:val="Default"/>
      </w:pPr>
    </w:p>
    <w:p w:rsidR="00AC5B69" w:rsidRPr="00205882" w:rsidRDefault="00AC5B69" w:rsidP="00AC5B69">
      <w:pPr>
        <w:tabs>
          <w:tab w:val="left" w:pos="3160"/>
        </w:tabs>
        <w:spacing w:after="0" w:line="240" w:lineRule="auto"/>
        <w:rPr>
          <w:rFonts w:ascii="Times New Roman" w:hAnsi="Times New Roman" w:cs="Times New Roman"/>
          <w:sz w:val="28"/>
          <w:szCs w:val="28"/>
        </w:rPr>
      </w:pPr>
    </w:p>
    <w:p w:rsidR="00AC5B69" w:rsidRPr="00205882" w:rsidRDefault="00AC5B69" w:rsidP="00AC5B69">
      <w:pPr>
        <w:tabs>
          <w:tab w:val="left" w:pos="3160"/>
        </w:tabs>
        <w:spacing w:after="0" w:line="240" w:lineRule="auto"/>
        <w:rPr>
          <w:rFonts w:ascii="Times New Roman" w:hAnsi="Times New Roman" w:cs="Times New Roman"/>
          <w:sz w:val="28"/>
          <w:szCs w:val="28"/>
        </w:rPr>
      </w:pPr>
    </w:p>
    <w:p w:rsidR="00AC5B69" w:rsidRPr="00AC5B69" w:rsidRDefault="00AC5B69" w:rsidP="00AC5B69">
      <w:pPr>
        <w:tabs>
          <w:tab w:val="left" w:pos="3160"/>
        </w:tabs>
        <w:spacing w:after="0" w:line="240" w:lineRule="auto"/>
        <w:rPr>
          <w:rFonts w:ascii="Times New Roman" w:hAnsi="Times New Roman" w:cs="Times New Roman"/>
          <w:sz w:val="28"/>
          <w:szCs w:val="28"/>
        </w:rPr>
      </w:pPr>
      <w:r w:rsidRPr="00AC5B69">
        <w:rPr>
          <w:rFonts w:ascii="Times New Roman" w:hAnsi="Times New Roman" w:cs="Times New Roman"/>
          <w:sz w:val="28"/>
          <w:szCs w:val="28"/>
        </w:rPr>
        <w:t>СХВАЛЕНО</w:t>
      </w:r>
    </w:p>
    <w:p w:rsidR="00AC5B69" w:rsidRPr="00AC5B69" w:rsidRDefault="00AC5B69" w:rsidP="00AC5B69">
      <w:pPr>
        <w:tabs>
          <w:tab w:val="left" w:pos="3160"/>
        </w:tabs>
        <w:spacing w:after="0" w:line="240" w:lineRule="auto"/>
        <w:rPr>
          <w:rFonts w:ascii="Times New Roman" w:hAnsi="Times New Roman" w:cs="Times New Roman"/>
          <w:sz w:val="28"/>
          <w:szCs w:val="28"/>
        </w:rPr>
      </w:pPr>
      <w:r w:rsidRPr="00AC5B69">
        <w:rPr>
          <w:rFonts w:ascii="Times New Roman" w:hAnsi="Times New Roman" w:cs="Times New Roman"/>
          <w:sz w:val="28"/>
          <w:szCs w:val="28"/>
        </w:rPr>
        <w:t>Протокол засідання</w:t>
      </w:r>
    </w:p>
    <w:p w:rsidR="00AC5B69" w:rsidRPr="00AC5B69" w:rsidRDefault="00AC5B69" w:rsidP="00AC5B69">
      <w:pPr>
        <w:tabs>
          <w:tab w:val="left" w:pos="3160"/>
        </w:tabs>
        <w:spacing w:after="0" w:line="240" w:lineRule="auto"/>
        <w:rPr>
          <w:rFonts w:ascii="Times New Roman" w:hAnsi="Times New Roman" w:cs="Times New Roman"/>
          <w:sz w:val="28"/>
          <w:szCs w:val="28"/>
        </w:rPr>
      </w:pPr>
      <w:r w:rsidRPr="00AC5B69">
        <w:rPr>
          <w:rFonts w:ascii="Times New Roman" w:hAnsi="Times New Roman" w:cs="Times New Roman"/>
          <w:sz w:val="28"/>
          <w:szCs w:val="28"/>
        </w:rPr>
        <w:t>педагогічної ради</w:t>
      </w:r>
    </w:p>
    <w:p w:rsidR="00AC5B69" w:rsidRPr="00AC5B69" w:rsidRDefault="00AC5B69" w:rsidP="00AC5B69">
      <w:pPr>
        <w:tabs>
          <w:tab w:val="left" w:pos="3160"/>
        </w:tabs>
        <w:spacing w:after="0" w:line="240" w:lineRule="auto"/>
        <w:rPr>
          <w:rFonts w:ascii="Times New Roman" w:hAnsi="Times New Roman" w:cs="Times New Roman"/>
          <w:sz w:val="28"/>
          <w:szCs w:val="28"/>
        </w:rPr>
      </w:pPr>
      <w:r w:rsidRPr="00AC5B69">
        <w:rPr>
          <w:rFonts w:ascii="Times New Roman" w:hAnsi="Times New Roman" w:cs="Times New Roman"/>
          <w:sz w:val="28"/>
          <w:szCs w:val="28"/>
        </w:rPr>
        <w:t>Яворівської гімназії</w:t>
      </w:r>
    </w:p>
    <w:p w:rsidR="00AC5B69" w:rsidRPr="00AC5B69" w:rsidRDefault="00AC5B69" w:rsidP="00AC5B69">
      <w:pPr>
        <w:tabs>
          <w:tab w:val="left" w:pos="3160"/>
        </w:tabs>
        <w:spacing w:after="0" w:line="240" w:lineRule="auto"/>
        <w:rPr>
          <w:rFonts w:ascii="Times New Roman" w:hAnsi="Times New Roman" w:cs="Times New Roman"/>
          <w:sz w:val="28"/>
          <w:szCs w:val="28"/>
        </w:rPr>
      </w:pPr>
      <w:r w:rsidRPr="00AC5B69">
        <w:rPr>
          <w:rFonts w:ascii="Times New Roman" w:hAnsi="Times New Roman" w:cs="Times New Roman"/>
          <w:sz w:val="28"/>
          <w:szCs w:val="28"/>
        </w:rPr>
        <w:t>ім. Осипа Маковея</w:t>
      </w:r>
    </w:p>
    <w:p w:rsidR="00AC5B69" w:rsidRDefault="00AC5B69" w:rsidP="00AC5B69">
      <w:pPr>
        <w:tabs>
          <w:tab w:val="left" w:pos="3160"/>
        </w:tabs>
        <w:spacing w:line="240" w:lineRule="auto"/>
        <w:rPr>
          <w:rFonts w:ascii="Times New Roman" w:hAnsi="Times New Roman" w:cs="Times New Roman"/>
          <w:sz w:val="28"/>
          <w:szCs w:val="28"/>
          <w:lang w:val="ru-RU"/>
        </w:rPr>
      </w:pPr>
      <w:r w:rsidRPr="00AC5B69">
        <w:rPr>
          <w:rFonts w:ascii="Times New Roman" w:hAnsi="Times New Roman" w:cs="Times New Roman"/>
          <w:sz w:val="28"/>
          <w:szCs w:val="28"/>
        </w:rPr>
        <w:t>__________  № __</w:t>
      </w:r>
      <w:r w:rsidR="00911429">
        <w:rPr>
          <w:rFonts w:ascii="Times New Roman" w:hAnsi="Times New Roman" w:cs="Times New Roman"/>
          <w:sz w:val="28"/>
          <w:szCs w:val="28"/>
          <w:lang w:val="ru-RU"/>
        </w:rPr>
        <w:t>_</w:t>
      </w:r>
    </w:p>
    <w:p w:rsidR="00911429" w:rsidRDefault="00911429" w:rsidP="00AC5B69">
      <w:pPr>
        <w:tabs>
          <w:tab w:val="left" w:pos="3160"/>
        </w:tabs>
        <w:spacing w:line="240" w:lineRule="auto"/>
        <w:rPr>
          <w:rFonts w:ascii="Times New Roman" w:hAnsi="Times New Roman" w:cs="Times New Roman"/>
          <w:sz w:val="28"/>
          <w:szCs w:val="28"/>
          <w:lang w:val="ru-RU"/>
        </w:rPr>
      </w:pPr>
    </w:p>
    <w:p w:rsidR="00911429" w:rsidRDefault="00911429" w:rsidP="00AC5B69">
      <w:pPr>
        <w:tabs>
          <w:tab w:val="left" w:pos="3160"/>
        </w:tabs>
        <w:spacing w:line="240" w:lineRule="auto"/>
        <w:rPr>
          <w:rFonts w:ascii="Times New Roman" w:hAnsi="Times New Roman" w:cs="Times New Roman"/>
          <w:sz w:val="28"/>
          <w:szCs w:val="28"/>
          <w:lang w:val="ru-RU"/>
        </w:rPr>
      </w:pPr>
    </w:p>
    <w:p w:rsidR="00911429" w:rsidRDefault="00911429" w:rsidP="00AC5B69">
      <w:pPr>
        <w:tabs>
          <w:tab w:val="left" w:pos="3160"/>
        </w:tabs>
        <w:spacing w:line="240" w:lineRule="auto"/>
        <w:rPr>
          <w:rFonts w:ascii="Times New Roman" w:hAnsi="Times New Roman" w:cs="Times New Roman"/>
          <w:sz w:val="28"/>
          <w:szCs w:val="28"/>
          <w:lang w:val="ru-RU"/>
        </w:rPr>
      </w:pPr>
    </w:p>
    <w:p w:rsidR="00911429" w:rsidRDefault="00911429" w:rsidP="00AC5B69">
      <w:pPr>
        <w:tabs>
          <w:tab w:val="left" w:pos="3160"/>
        </w:tabs>
        <w:spacing w:line="240" w:lineRule="auto"/>
        <w:rPr>
          <w:rFonts w:ascii="Times New Roman" w:hAnsi="Times New Roman" w:cs="Times New Roman"/>
          <w:sz w:val="28"/>
          <w:szCs w:val="28"/>
          <w:lang w:val="ru-RU"/>
        </w:rPr>
      </w:pPr>
    </w:p>
    <w:p w:rsidR="00911429" w:rsidRDefault="00911429" w:rsidP="00AC5B69">
      <w:pPr>
        <w:tabs>
          <w:tab w:val="left" w:pos="3160"/>
        </w:tabs>
        <w:spacing w:line="240" w:lineRule="auto"/>
        <w:rPr>
          <w:rFonts w:ascii="Times New Roman" w:hAnsi="Times New Roman" w:cs="Times New Roman"/>
          <w:sz w:val="28"/>
          <w:szCs w:val="28"/>
          <w:lang w:val="ru-RU"/>
        </w:rPr>
      </w:pPr>
    </w:p>
    <w:p w:rsidR="00911429" w:rsidRDefault="00911429" w:rsidP="00AC5B69">
      <w:pPr>
        <w:tabs>
          <w:tab w:val="left" w:pos="3160"/>
        </w:tabs>
        <w:spacing w:line="240" w:lineRule="auto"/>
        <w:rPr>
          <w:rFonts w:ascii="Times New Roman" w:hAnsi="Times New Roman" w:cs="Times New Roman"/>
          <w:sz w:val="28"/>
          <w:szCs w:val="28"/>
          <w:lang w:val="ru-RU"/>
        </w:rPr>
      </w:pPr>
    </w:p>
    <w:p w:rsidR="00911429" w:rsidRDefault="00911429" w:rsidP="00AC5B69">
      <w:pPr>
        <w:tabs>
          <w:tab w:val="left" w:pos="3160"/>
        </w:tabs>
        <w:spacing w:line="240" w:lineRule="auto"/>
        <w:rPr>
          <w:rFonts w:ascii="Times New Roman" w:hAnsi="Times New Roman" w:cs="Times New Roman"/>
          <w:sz w:val="28"/>
          <w:szCs w:val="28"/>
          <w:lang w:val="ru-RU"/>
        </w:rPr>
      </w:pPr>
    </w:p>
    <w:p w:rsidR="00911429" w:rsidRDefault="00911429" w:rsidP="00AC5B69">
      <w:pPr>
        <w:tabs>
          <w:tab w:val="left" w:pos="3160"/>
        </w:tabs>
        <w:spacing w:line="240" w:lineRule="auto"/>
        <w:rPr>
          <w:rFonts w:ascii="Times New Roman" w:hAnsi="Times New Roman" w:cs="Times New Roman"/>
          <w:sz w:val="28"/>
          <w:szCs w:val="28"/>
          <w:lang w:val="ru-RU"/>
        </w:rPr>
        <w:sectPr w:rsidR="00911429" w:rsidSect="00C94599">
          <w:footerReference w:type="default" r:id="rId9"/>
          <w:pgSz w:w="11906" w:h="16838"/>
          <w:pgMar w:top="1134" w:right="567" w:bottom="1134" w:left="1701" w:header="709" w:footer="709" w:gutter="0"/>
          <w:cols w:space="708"/>
          <w:docGrid w:linePitch="360"/>
        </w:sectPr>
      </w:pPr>
    </w:p>
    <w:p w:rsidR="004B7EC8" w:rsidRPr="004B7EC8" w:rsidRDefault="004B7EC8" w:rsidP="004B7EC8">
      <w:pPr>
        <w:spacing w:after="0" w:line="240" w:lineRule="auto"/>
        <w:jc w:val="right"/>
        <w:rPr>
          <w:rFonts w:ascii="Times New Roman" w:hAnsi="Times New Roman" w:cs="Times New Roman"/>
          <w:sz w:val="24"/>
          <w:szCs w:val="24"/>
          <w:lang w:val="ru-RU"/>
        </w:rPr>
      </w:pPr>
      <w:proofErr w:type="spellStart"/>
      <w:r w:rsidRPr="004B7EC8">
        <w:rPr>
          <w:rFonts w:ascii="Times New Roman" w:hAnsi="Times New Roman" w:cs="Times New Roman"/>
          <w:sz w:val="24"/>
          <w:szCs w:val="24"/>
          <w:lang w:val="ru-RU"/>
        </w:rPr>
        <w:lastRenderedPageBreak/>
        <w:t>Додаток</w:t>
      </w:r>
      <w:proofErr w:type="spellEnd"/>
      <w:r w:rsidRPr="004B7EC8">
        <w:rPr>
          <w:rFonts w:ascii="Times New Roman" w:hAnsi="Times New Roman" w:cs="Times New Roman"/>
          <w:sz w:val="24"/>
          <w:szCs w:val="24"/>
          <w:lang w:val="ru-RU"/>
        </w:rPr>
        <w:t xml:space="preserve"> 1</w:t>
      </w:r>
    </w:p>
    <w:p w:rsidR="001A6A06" w:rsidRPr="001A6A06" w:rsidRDefault="001A6A06" w:rsidP="001A6A06">
      <w:pPr>
        <w:spacing w:after="0" w:line="240" w:lineRule="auto"/>
        <w:jc w:val="center"/>
        <w:rPr>
          <w:rFonts w:ascii="Times New Roman" w:eastAsia="Times New Roman" w:hAnsi="Times New Roman" w:cs="Times New Roman"/>
          <w:b/>
          <w:sz w:val="24"/>
          <w:szCs w:val="24"/>
        </w:rPr>
      </w:pPr>
      <w:r w:rsidRPr="009268CE">
        <w:rPr>
          <w:rFonts w:ascii="Times New Roman" w:hAnsi="Times New Roman" w:cs="Times New Roman"/>
          <w:b/>
          <w:sz w:val="28"/>
          <w:szCs w:val="28"/>
        </w:rPr>
        <w:t xml:space="preserve">Форма </w:t>
      </w:r>
      <w:proofErr w:type="spellStart"/>
      <w:r w:rsidRPr="009268CE">
        <w:rPr>
          <w:rFonts w:ascii="Times New Roman" w:hAnsi="Times New Roman" w:cs="Times New Roman"/>
          <w:b/>
          <w:sz w:val="28"/>
          <w:szCs w:val="28"/>
        </w:rPr>
        <w:t>самооцінювання</w:t>
      </w:r>
      <w:proofErr w:type="spellEnd"/>
      <w:r w:rsidRPr="009268CE">
        <w:rPr>
          <w:rFonts w:ascii="Times New Roman" w:hAnsi="Times New Roman" w:cs="Times New Roman"/>
          <w:b/>
          <w:sz w:val="28"/>
          <w:szCs w:val="28"/>
        </w:rPr>
        <w:t xml:space="preserve"> освітнього середовища закладу освіти</w:t>
      </w:r>
    </w:p>
    <w:tbl>
      <w:tblPr>
        <w:tblW w:w="14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8"/>
        <w:gridCol w:w="346"/>
        <w:gridCol w:w="8909"/>
        <w:gridCol w:w="41"/>
        <w:gridCol w:w="100"/>
        <w:gridCol w:w="567"/>
        <w:gridCol w:w="284"/>
        <w:gridCol w:w="709"/>
        <w:gridCol w:w="871"/>
      </w:tblGrid>
      <w:tr w:rsidR="001A6A06" w:rsidRPr="00103123" w:rsidTr="001903B1">
        <w:trPr>
          <w:trHeight w:val="765"/>
        </w:trPr>
        <w:tc>
          <w:tcPr>
            <w:tcW w:w="2924" w:type="dxa"/>
            <w:gridSpan w:val="2"/>
            <w:vAlign w:val="center"/>
          </w:tcPr>
          <w:p w:rsidR="001A6A06" w:rsidRDefault="001A6A06" w:rsidP="001903B1">
            <w:pPr>
              <w:jc w:val="center"/>
              <w:rPr>
                <w:rFonts w:ascii="Times New Roman" w:eastAsia="Times New Roman" w:hAnsi="Times New Roman" w:cs="Times New Roman"/>
                <w:sz w:val="24"/>
                <w:szCs w:val="24"/>
                <w:lang w:val="ru-RU"/>
              </w:rPr>
            </w:pPr>
          </w:p>
          <w:p w:rsidR="001A6A06" w:rsidRPr="00103123" w:rsidRDefault="001A6A06" w:rsidP="001903B1">
            <w:pPr>
              <w:jc w:val="cente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Критерії</w:t>
            </w:r>
          </w:p>
          <w:p w:rsidR="001A6A06" w:rsidRPr="00103123" w:rsidRDefault="001A6A06" w:rsidP="001903B1">
            <w:pPr>
              <w:jc w:val="cente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оцінювання</w:t>
            </w:r>
          </w:p>
        </w:tc>
        <w:tc>
          <w:tcPr>
            <w:tcW w:w="8950" w:type="dxa"/>
            <w:gridSpan w:val="2"/>
            <w:vAlign w:val="center"/>
          </w:tcPr>
          <w:p w:rsidR="001A6A06" w:rsidRPr="00103123" w:rsidRDefault="001A6A06" w:rsidP="001903B1">
            <w:pPr>
              <w:jc w:val="cente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Індикатори оцінювання</w:t>
            </w:r>
          </w:p>
        </w:tc>
        <w:tc>
          <w:tcPr>
            <w:tcW w:w="667" w:type="dxa"/>
            <w:gridSpan w:val="2"/>
            <w:vMerge w:val="restart"/>
            <w:vAlign w:val="center"/>
          </w:tcPr>
          <w:p w:rsidR="001A6A06" w:rsidRDefault="001A6A06" w:rsidP="001903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p>
        </w:tc>
        <w:tc>
          <w:tcPr>
            <w:tcW w:w="993" w:type="dxa"/>
            <w:gridSpan w:val="2"/>
            <w:vMerge w:val="restart"/>
            <w:vAlign w:val="center"/>
          </w:tcPr>
          <w:p w:rsidR="001A6A06" w:rsidRDefault="001A6A06" w:rsidP="001903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Ні</w:t>
            </w:r>
          </w:p>
        </w:tc>
        <w:tc>
          <w:tcPr>
            <w:tcW w:w="871" w:type="dxa"/>
            <w:vMerge w:val="restart"/>
            <w:vAlign w:val="center"/>
          </w:tcPr>
          <w:p w:rsidR="001A6A06" w:rsidRDefault="001A6A06" w:rsidP="001903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Частково</w:t>
            </w:r>
          </w:p>
        </w:tc>
      </w:tr>
      <w:tr w:rsidR="001A6A06" w:rsidRPr="00103123" w:rsidTr="001903B1">
        <w:trPr>
          <w:trHeight w:val="260"/>
        </w:trPr>
        <w:tc>
          <w:tcPr>
            <w:tcW w:w="2924" w:type="dxa"/>
            <w:gridSpan w:val="2"/>
            <w:vAlign w:val="center"/>
          </w:tcPr>
          <w:p w:rsidR="001A6A06" w:rsidRPr="00103123" w:rsidRDefault="001A6A06" w:rsidP="001903B1">
            <w:pPr>
              <w:jc w:val="cente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w:t>
            </w:r>
          </w:p>
        </w:tc>
        <w:tc>
          <w:tcPr>
            <w:tcW w:w="8950" w:type="dxa"/>
            <w:gridSpan w:val="2"/>
            <w:vAlign w:val="center"/>
          </w:tcPr>
          <w:p w:rsidR="001A6A06" w:rsidRPr="00103123" w:rsidRDefault="001A6A06" w:rsidP="001903B1">
            <w:pPr>
              <w:jc w:val="cente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w:t>
            </w:r>
          </w:p>
        </w:tc>
        <w:tc>
          <w:tcPr>
            <w:tcW w:w="667" w:type="dxa"/>
            <w:gridSpan w:val="2"/>
            <w:vMerge/>
            <w:vAlign w:val="center"/>
          </w:tcPr>
          <w:p w:rsidR="001A6A06" w:rsidRPr="00103123" w:rsidRDefault="001A6A06" w:rsidP="001903B1">
            <w:pPr>
              <w:jc w:val="center"/>
              <w:rPr>
                <w:rFonts w:ascii="Times New Roman" w:eastAsia="Times New Roman" w:hAnsi="Times New Roman" w:cs="Times New Roman"/>
                <w:sz w:val="24"/>
                <w:szCs w:val="24"/>
              </w:rPr>
            </w:pPr>
          </w:p>
        </w:tc>
        <w:tc>
          <w:tcPr>
            <w:tcW w:w="993" w:type="dxa"/>
            <w:gridSpan w:val="2"/>
            <w:vMerge/>
            <w:vAlign w:val="center"/>
          </w:tcPr>
          <w:p w:rsidR="001A6A06" w:rsidRPr="00103123" w:rsidRDefault="001A6A06" w:rsidP="001903B1">
            <w:pPr>
              <w:jc w:val="center"/>
              <w:rPr>
                <w:rFonts w:ascii="Times New Roman" w:eastAsia="Times New Roman" w:hAnsi="Times New Roman" w:cs="Times New Roman"/>
                <w:sz w:val="24"/>
                <w:szCs w:val="24"/>
              </w:rPr>
            </w:pPr>
          </w:p>
        </w:tc>
        <w:tc>
          <w:tcPr>
            <w:tcW w:w="871" w:type="dxa"/>
            <w:vMerge/>
            <w:vAlign w:val="center"/>
          </w:tcPr>
          <w:p w:rsidR="001A6A06" w:rsidRPr="00103123" w:rsidRDefault="001A6A06" w:rsidP="001903B1">
            <w:pPr>
              <w:jc w:val="center"/>
              <w:rPr>
                <w:rFonts w:ascii="Times New Roman" w:eastAsia="Times New Roman" w:hAnsi="Times New Roman" w:cs="Times New Roman"/>
                <w:sz w:val="24"/>
                <w:szCs w:val="24"/>
              </w:rPr>
            </w:pPr>
          </w:p>
        </w:tc>
      </w:tr>
      <w:tr w:rsidR="001A6A06" w:rsidRPr="00103123" w:rsidTr="001903B1">
        <w:trPr>
          <w:trHeight w:val="345"/>
        </w:trPr>
        <w:tc>
          <w:tcPr>
            <w:tcW w:w="14405" w:type="dxa"/>
            <w:gridSpan w:val="9"/>
            <w:vAlign w:val="center"/>
          </w:tcPr>
          <w:p w:rsidR="001A6A06" w:rsidRPr="00103123" w:rsidRDefault="001A6A06" w:rsidP="001903B1">
            <w:pPr>
              <w:jc w:val="center"/>
              <w:rPr>
                <w:rFonts w:ascii="Times New Roman" w:eastAsia="Times New Roman" w:hAnsi="Times New Roman" w:cs="Times New Roman"/>
                <w:b/>
                <w:sz w:val="24"/>
                <w:szCs w:val="24"/>
              </w:rPr>
            </w:pPr>
            <w:r w:rsidRPr="00103123">
              <w:rPr>
                <w:rFonts w:ascii="Times New Roman" w:eastAsia="Times New Roman" w:hAnsi="Times New Roman" w:cs="Times New Roman"/>
                <w:sz w:val="24"/>
                <w:szCs w:val="24"/>
              </w:rPr>
              <w:t xml:space="preserve">Вимога </w:t>
            </w:r>
            <w:r w:rsidRPr="00103123">
              <w:rPr>
                <w:rFonts w:ascii="Times New Roman" w:eastAsia="Times New Roman" w:hAnsi="Times New Roman" w:cs="Times New Roman"/>
                <w:b/>
                <w:sz w:val="24"/>
                <w:szCs w:val="24"/>
              </w:rPr>
              <w:t>1.1. Забезпечення здорових, безпечних і комфортних умов навчання та праці</w:t>
            </w:r>
          </w:p>
        </w:tc>
      </w:tr>
      <w:tr w:rsidR="001A6A06" w:rsidRPr="00103123" w:rsidTr="001903B1">
        <w:trPr>
          <w:trHeight w:val="260"/>
        </w:trPr>
        <w:tc>
          <w:tcPr>
            <w:tcW w:w="2924" w:type="dxa"/>
            <w:gridSpan w:val="2"/>
            <w:vMerge w:val="restart"/>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1.1.1. Приміщення і територія закладу освіти є безпечними та комфортними для навчання та праці</w:t>
            </w:r>
          </w:p>
        </w:tc>
        <w:tc>
          <w:tcPr>
            <w:tcW w:w="8909" w:type="dxa"/>
          </w:tcPr>
          <w:p w:rsidR="001A6A06" w:rsidRPr="00103123" w:rsidRDefault="001A6A06" w:rsidP="001A6A06">
            <w:pPr>
              <w:numPr>
                <w:ilvl w:val="3"/>
                <w:numId w:val="2"/>
              </w:numPr>
              <w:tabs>
                <w:tab w:val="left" w:pos="393"/>
                <w:tab w:val="left" w:pos="745"/>
              </w:tabs>
              <w:ind w:left="-36" w:firstLine="36"/>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Облаштування території закладу та розташування приміщень є безпечними</w:t>
            </w:r>
          </w:p>
          <w:p w:rsidR="001A6A06" w:rsidRPr="00103123" w:rsidRDefault="001A6A06" w:rsidP="001903B1">
            <w:pPr>
              <w:rPr>
                <w:rFonts w:ascii="Times New Roman" w:eastAsia="Times New Roman" w:hAnsi="Times New Roman" w:cs="Times New Roman"/>
                <w:sz w:val="24"/>
                <w:szCs w:val="24"/>
              </w:rPr>
            </w:pPr>
          </w:p>
        </w:tc>
        <w:tc>
          <w:tcPr>
            <w:tcW w:w="708" w:type="dxa"/>
            <w:gridSpan w:val="3"/>
          </w:tcPr>
          <w:p w:rsidR="001A6A06" w:rsidRPr="00103123" w:rsidRDefault="001A6A06" w:rsidP="001903B1">
            <w:pPr>
              <w:rPr>
                <w:rFonts w:ascii="Times New Roman" w:eastAsia="Times New Roman" w:hAnsi="Times New Roman" w:cs="Times New Roman"/>
                <w:sz w:val="24"/>
                <w:szCs w:val="24"/>
              </w:rPr>
            </w:pPr>
          </w:p>
        </w:tc>
        <w:tc>
          <w:tcPr>
            <w:tcW w:w="993" w:type="dxa"/>
            <w:gridSpan w:val="2"/>
          </w:tcPr>
          <w:p w:rsidR="001A6A06" w:rsidRPr="00103123" w:rsidRDefault="001A6A06" w:rsidP="001903B1">
            <w:pPr>
              <w:tabs>
                <w:tab w:val="left" w:pos="0"/>
                <w:tab w:val="left" w:pos="34"/>
              </w:tabs>
              <w:ind w:right="-105"/>
              <w:rPr>
                <w:rFonts w:ascii="Times New Roman" w:eastAsia="Times New Roman" w:hAnsi="Times New Roman" w:cs="Times New Roman"/>
                <w:sz w:val="24"/>
                <w:szCs w:val="24"/>
              </w:rPr>
            </w:pPr>
          </w:p>
        </w:tc>
        <w:tc>
          <w:tcPr>
            <w:tcW w:w="871" w:type="dxa"/>
          </w:tcPr>
          <w:p w:rsidR="001A6A06" w:rsidRPr="00103123" w:rsidRDefault="001A6A06" w:rsidP="001903B1">
            <w:pPr>
              <w:tabs>
                <w:tab w:val="left" w:pos="0"/>
                <w:tab w:val="left" w:pos="34"/>
              </w:tabs>
              <w:rPr>
                <w:rFonts w:ascii="Times New Roman" w:eastAsia="Times New Roman" w:hAnsi="Times New Roman" w:cs="Times New Roman"/>
                <w:sz w:val="24"/>
                <w:szCs w:val="24"/>
              </w:rPr>
            </w:pPr>
          </w:p>
        </w:tc>
      </w:tr>
      <w:tr w:rsidR="001A6A06" w:rsidRPr="00103123" w:rsidTr="001903B1">
        <w:trPr>
          <w:trHeight w:val="260"/>
        </w:trPr>
        <w:tc>
          <w:tcPr>
            <w:tcW w:w="2924" w:type="dxa"/>
            <w:gridSpan w:val="2"/>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8909" w:type="dxa"/>
          </w:tcPr>
          <w:p w:rsidR="001A6A06" w:rsidRPr="00103123" w:rsidRDefault="001A6A06" w:rsidP="001A6A06">
            <w:pPr>
              <w:numPr>
                <w:ilvl w:val="3"/>
                <w:numId w:val="2"/>
              </w:numPr>
              <w:tabs>
                <w:tab w:val="left" w:pos="393"/>
                <w:tab w:val="left" w:pos="745"/>
              </w:tabs>
              <w:ind w:left="-36" w:firstLine="36"/>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У закладі освіти забезпечується комфортний повітряно-тепловий режим, освітлення, прибирання приміщень, облаштування та утримання туалетів, дотримання питного режиму </w:t>
            </w:r>
          </w:p>
        </w:tc>
        <w:tc>
          <w:tcPr>
            <w:tcW w:w="708" w:type="dxa"/>
            <w:gridSpan w:val="3"/>
          </w:tcPr>
          <w:p w:rsidR="001A6A06" w:rsidRPr="00103123" w:rsidRDefault="001A6A06" w:rsidP="001903B1">
            <w:pPr>
              <w:pBdr>
                <w:top w:val="nil"/>
                <w:left w:val="nil"/>
                <w:bottom w:val="nil"/>
                <w:right w:val="nil"/>
                <w:between w:val="nil"/>
              </w:pBdr>
              <w:tabs>
                <w:tab w:val="left" w:pos="-7"/>
                <w:tab w:val="left" w:pos="171"/>
              </w:tabs>
              <w:ind w:right="-101"/>
              <w:rPr>
                <w:rFonts w:ascii="Times New Roman" w:eastAsia="Times New Roman" w:hAnsi="Times New Roman" w:cs="Times New Roman"/>
                <w:color w:val="000000"/>
                <w:sz w:val="24"/>
                <w:szCs w:val="24"/>
              </w:rPr>
            </w:pPr>
          </w:p>
        </w:tc>
        <w:tc>
          <w:tcPr>
            <w:tcW w:w="993" w:type="dxa"/>
            <w:gridSpan w:val="2"/>
          </w:tcPr>
          <w:p w:rsidR="001A6A06" w:rsidRPr="00103123" w:rsidRDefault="001A6A06" w:rsidP="001903B1">
            <w:pPr>
              <w:tabs>
                <w:tab w:val="left" w:pos="0"/>
                <w:tab w:val="left" w:pos="30"/>
              </w:tabs>
              <w:rPr>
                <w:rFonts w:ascii="Times New Roman" w:eastAsia="Times New Roman" w:hAnsi="Times New Roman" w:cs="Times New Roman"/>
                <w:sz w:val="24"/>
                <w:szCs w:val="24"/>
              </w:rPr>
            </w:pPr>
          </w:p>
        </w:tc>
        <w:tc>
          <w:tcPr>
            <w:tcW w:w="871" w:type="dxa"/>
          </w:tcPr>
          <w:p w:rsidR="001A6A06" w:rsidRPr="00103123" w:rsidRDefault="001A6A06" w:rsidP="001903B1">
            <w:pPr>
              <w:pBdr>
                <w:top w:val="nil"/>
                <w:left w:val="nil"/>
                <w:bottom w:val="nil"/>
                <w:right w:val="nil"/>
                <w:between w:val="nil"/>
              </w:pBdr>
              <w:tabs>
                <w:tab w:val="left" w:pos="0"/>
                <w:tab w:val="left" w:pos="30"/>
              </w:tabs>
              <w:rPr>
                <w:rFonts w:ascii="Times New Roman" w:eastAsia="Times New Roman" w:hAnsi="Times New Roman" w:cs="Times New Roman"/>
                <w:color w:val="000000"/>
                <w:sz w:val="24"/>
                <w:szCs w:val="24"/>
              </w:rPr>
            </w:pPr>
          </w:p>
        </w:tc>
      </w:tr>
      <w:tr w:rsidR="001A6A06" w:rsidRPr="00103123" w:rsidTr="001903B1">
        <w:trPr>
          <w:trHeight w:val="260"/>
        </w:trPr>
        <w:tc>
          <w:tcPr>
            <w:tcW w:w="2924" w:type="dxa"/>
            <w:gridSpan w:val="2"/>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8909" w:type="dxa"/>
          </w:tcPr>
          <w:p w:rsidR="001A6A06" w:rsidRPr="00103123" w:rsidRDefault="001A6A06" w:rsidP="001A6A06">
            <w:pPr>
              <w:numPr>
                <w:ilvl w:val="3"/>
                <w:numId w:val="2"/>
              </w:numPr>
              <w:tabs>
                <w:tab w:val="left" w:pos="393"/>
                <w:tab w:val="left" w:pos="745"/>
              </w:tabs>
              <w:ind w:left="-36" w:firstLine="36"/>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У закладі освіти </w:t>
            </w:r>
            <w:proofErr w:type="spellStart"/>
            <w:r w:rsidRPr="00103123">
              <w:rPr>
                <w:rFonts w:ascii="Times New Roman" w:eastAsia="Times New Roman" w:hAnsi="Times New Roman" w:cs="Times New Roman"/>
                <w:sz w:val="24"/>
                <w:szCs w:val="24"/>
              </w:rPr>
              <w:t>забезпечуєтьсяоптимальневикористання</w:t>
            </w:r>
            <w:proofErr w:type="spellEnd"/>
            <w:r w:rsidRPr="00103123">
              <w:rPr>
                <w:rFonts w:ascii="Times New Roman" w:eastAsia="Times New Roman" w:hAnsi="Times New Roman" w:cs="Times New Roman"/>
                <w:sz w:val="24"/>
                <w:szCs w:val="24"/>
              </w:rPr>
              <w:t xml:space="preserve"> приміщень і комплектування класів (з урахуванням кількості учнів, їх особливих освітніх потреб, площі приміщень)</w:t>
            </w:r>
          </w:p>
        </w:tc>
        <w:tc>
          <w:tcPr>
            <w:tcW w:w="708" w:type="dxa"/>
            <w:gridSpan w:val="3"/>
          </w:tcPr>
          <w:p w:rsidR="001A6A06" w:rsidRPr="00103123" w:rsidRDefault="001A6A06" w:rsidP="001903B1">
            <w:pPr>
              <w:tabs>
                <w:tab w:val="left" w:pos="-7"/>
                <w:tab w:val="left" w:pos="29"/>
              </w:tabs>
              <w:ind w:left="29" w:hanging="29"/>
              <w:rPr>
                <w:rFonts w:ascii="Times New Roman" w:eastAsia="Times New Roman" w:hAnsi="Times New Roman" w:cs="Times New Roman"/>
                <w:sz w:val="24"/>
                <w:szCs w:val="24"/>
              </w:rPr>
            </w:pPr>
          </w:p>
        </w:tc>
        <w:tc>
          <w:tcPr>
            <w:tcW w:w="993" w:type="dxa"/>
            <w:gridSpan w:val="2"/>
          </w:tcPr>
          <w:p w:rsidR="001A6A06" w:rsidRPr="00103123" w:rsidRDefault="001A6A06" w:rsidP="001903B1">
            <w:pPr>
              <w:tabs>
                <w:tab w:val="left" w:pos="0"/>
                <w:tab w:val="left" w:pos="393"/>
                <w:tab w:val="left" w:pos="535"/>
                <w:tab w:val="left" w:pos="709"/>
                <w:tab w:val="left" w:pos="1134"/>
              </w:tabs>
              <w:ind w:right="-100"/>
              <w:rPr>
                <w:rFonts w:ascii="Times New Roman" w:eastAsia="Times New Roman" w:hAnsi="Times New Roman" w:cs="Times New Roman"/>
                <w:sz w:val="24"/>
                <w:szCs w:val="24"/>
              </w:rPr>
            </w:pPr>
          </w:p>
        </w:tc>
        <w:tc>
          <w:tcPr>
            <w:tcW w:w="871" w:type="dxa"/>
          </w:tcPr>
          <w:p w:rsidR="001A6A06" w:rsidRPr="00103123" w:rsidRDefault="001A6A06" w:rsidP="001903B1">
            <w:pPr>
              <w:tabs>
                <w:tab w:val="left" w:pos="0"/>
                <w:tab w:val="left" w:pos="393"/>
                <w:tab w:val="left" w:pos="535"/>
                <w:tab w:val="left" w:pos="1134"/>
              </w:tabs>
              <w:rPr>
                <w:rFonts w:ascii="Times New Roman" w:eastAsia="Times New Roman" w:hAnsi="Times New Roman" w:cs="Times New Roman"/>
                <w:sz w:val="24"/>
                <w:szCs w:val="24"/>
              </w:rPr>
            </w:pPr>
          </w:p>
        </w:tc>
      </w:tr>
      <w:tr w:rsidR="001A6A06" w:rsidRPr="00103123" w:rsidTr="001903B1">
        <w:trPr>
          <w:trHeight w:val="1275"/>
        </w:trPr>
        <w:tc>
          <w:tcPr>
            <w:tcW w:w="2924" w:type="dxa"/>
            <w:gridSpan w:val="2"/>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8909" w:type="dxa"/>
          </w:tcPr>
          <w:p w:rsidR="001A6A06" w:rsidRPr="00103123" w:rsidRDefault="001A6A06" w:rsidP="001A6A06">
            <w:pPr>
              <w:numPr>
                <w:ilvl w:val="3"/>
                <w:numId w:val="2"/>
              </w:numPr>
              <w:tabs>
                <w:tab w:val="left" w:pos="393"/>
                <w:tab w:val="left" w:pos="745"/>
              </w:tabs>
              <w:ind w:left="-36" w:right="-70" w:firstLine="36"/>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 У закладі освіти є робочі (персональні робочі) місця для педагогічних працівників та облаштовані місця відпочинку для учасників освітнього процесу</w:t>
            </w:r>
          </w:p>
        </w:tc>
        <w:tc>
          <w:tcPr>
            <w:tcW w:w="708" w:type="dxa"/>
            <w:gridSpan w:val="3"/>
          </w:tcPr>
          <w:p w:rsidR="001A6A06" w:rsidRPr="00103123" w:rsidRDefault="001A6A06" w:rsidP="001903B1">
            <w:pPr>
              <w:tabs>
                <w:tab w:val="left" w:pos="-7"/>
                <w:tab w:val="left" w:pos="29"/>
              </w:tabs>
              <w:ind w:left="29" w:hanging="29"/>
              <w:rPr>
                <w:rFonts w:ascii="Times New Roman" w:eastAsia="Times New Roman" w:hAnsi="Times New Roman" w:cs="Times New Roman"/>
                <w:sz w:val="24"/>
                <w:szCs w:val="24"/>
              </w:rPr>
            </w:pPr>
          </w:p>
        </w:tc>
        <w:tc>
          <w:tcPr>
            <w:tcW w:w="993" w:type="dxa"/>
            <w:gridSpan w:val="2"/>
          </w:tcPr>
          <w:p w:rsidR="001A6A06" w:rsidRPr="00103123" w:rsidRDefault="001A6A06" w:rsidP="001903B1">
            <w:pPr>
              <w:tabs>
                <w:tab w:val="left" w:pos="0"/>
                <w:tab w:val="left" w:pos="393"/>
                <w:tab w:val="left" w:pos="535"/>
                <w:tab w:val="left" w:pos="709"/>
                <w:tab w:val="left" w:pos="1134"/>
              </w:tabs>
              <w:rPr>
                <w:rFonts w:ascii="Times New Roman" w:eastAsia="Times New Roman" w:hAnsi="Times New Roman" w:cs="Times New Roman"/>
                <w:sz w:val="24"/>
                <w:szCs w:val="24"/>
              </w:rPr>
            </w:pPr>
          </w:p>
        </w:tc>
        <w:tc>
          <w:tcPr>
            <w:tcW w:w="871" w:type="dxa"/>
          </w:tcPr>
          <w:p w:rsidR="001A6A06" w:rsidRPr="00103123" w:rsidRDefault="001A6A06" w:rsidP="001903B1">
            <w:pPr>
              <w:pBdr>
                <w:top w:val="nil"/>
                <w:left w:val="nil"/>
                <w:bottom w:val="nil"/>
                <w:right w:val="nil"/>
                <w:between w:val="nil"/>
              </w:pBdr>
              <w:tabs>
                <w:tab w:val="left" w:pos="0"/>
                <w:tab w:val="left" w:pos="393"/>
                <w:tab w:val="left" w:pos="540"/>
                <w:tab w:val="left" w:pos="1140"/>
              </w:tabs>
              <w:rPr>
                <w:rFonts w:ascii="Times New Roman" w:eastAsia="Times New Roman" w:hAnsi="Times New Roman" w:cs="Times New Roman"/>
                <w:color w:val="000000"/>
                <w:sz w:val="24"/>
                <w:szCs w:val="24"/>
              </w:rPr>
            </w:pPr>
          </w:p>
        </w:tc>
      </w:tr>
      <w:tr w:rsidR="001A6A06" w:rsidRPr="00103123" w:rsidTr="001903B1">
        <w:trPr>
          <w:trHeight w:val="565"/>
        </w:trPr>
        <w:tc>
          <w:tcPr>
            <w:tcW w:w="2924" w:type="dxa"/>
            <w:gridSpan w:val="2"/>
            <w:vMerge w:val="restart"/>
          </w:tcPr>
          <w:p w:rsidR="001A6A06" w:rsidRPr="00103123" w:rsidRDefault="001A6A06" w:rsidP="001903B1">
            <w:pPr>
              <w:tabs>
                <w:tab w:val="left" w:pos="315"/>
                <w:tab w:val="left" w:pos="535"/>
                <w:tab w:val="left" w:pos="709"/>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1.1.2. Заклад освіти забезпечений навчальними та іншими приміщеннями з відповідним обладнанням, що необхідні для реалізації </w:t>
            </w:r>
            <w:r w:rsidRPr="00103123">
              <w:rPr>
                <w:rFonts w:ascii="Times New Roman" w:eastAsia="Times New Roman" w:hAnsi="Times New Roman" w:cs="Times New Roman"/>
                <w:sz w:val="24"/>
                <w:szCs w:val="24"/>
              </w:rPr>
              <w:lastRenderedPageBreak/>
              <w:t>освітньої програми</w:t>
            </w:r>
          </w:p>
        </w:tc>
        <w:tc>
          <w:tcPr>
            <w:tcW w:w="8909" w:type="dxa"/>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1.1.2.1. У закладі освіти є приміщення, необхідні для реалізації освітньої програми та забезпечення освітнього процесу</w:t>
            </w:r>
          </w:p>
        </w:tc>
        <w:tc>
          <w:tcPr>
            <w:tcW w:w="708" w:type="dxa"/>
            <w:gridSpan w:val="3"/>
          </w:tcPr>
          <w:p w:rsidR="001A6A06" w:rsidRPr="00103123" w:rsidRDefault="001A6A06" w:rsidP="001903B1">
            <w:pPr>
              <w:rPr>
                <w:rFonts w:ascii="Times New Roman" w:eastAsia="Times New Roman" w:hAnsi="Times New Roman" w:cs="Times New Roman"/>
                <w:sz w:val="24"/>
                <w:szCs w:val="24"/>
              </w:rPr>
            </w:pPr>
          </w:p>
        </w:tc>
        <w:tc>
          <w:tcPr>
            <w:tcW w:w="993" w:type="dxa"/>
            <w:gridSpan w:val="2"/>
          </w:tcPr>
          <w:p w:rsidR="001A6A06" w:rsidRPr="00103123" w:rsidRDefault="001A6A06" w:rsidP="001903B1">
            <w:pPr>
              <w:tabs>
                <w:tab w:val="left" w:pos="0"/>
                <w:tab w:val="left" w:pos="393"/>
                <w:tab w:val="left" w:pos="535"/>
                <w:tab w:val="left" w:pos="709"/>
                <w:tab w:val="left" w:pos="1134"/>
              </w:tabs>
              <w:ind w:right="-242"/>
              <w:rPr>
                <w:rFonts w:ascii="Times New Roman" w:eastAsia="Times New Roman" w:hAnsi="Times New Roman" w:cs="Times New Roman"/>
                <w:sz w:val="24"/>
                <w:szCs w:val="24"/>
              </w:rPr>
            </w:pPr>
          </w:p>
        </w:tc>
        <w:tc>
          <w:tcPr>
            <w:tcW w:w="871" w:type="dxa"/>
          </w:tcPr>
          <w:p w:rsidR="001A6A06" w:rsidRPr="00103123" w:rsidRDefault="001A6A06" w:rsidP="001903B1">
            <w:pPr>
              <w:tabs>
                <w:tab w:val="left" w:pos="0"/>
              </w:tabs>
              <w:rPr>
                <w:rFonts w:ascii="Times New Roman" w:eastAsia="Times New Roman" w:hAnsi="Times New Roman" w:cs="Times New Roman"/>
                <w:sz w:val="24"/>
                <w:szCs w:val="24"/>
              </w:rPr>
            </w:pPr>
          </w:p>
        </w:tc>
      </w:tr>
      <w:tr w:rsidR="001A6A06" w:rsidRPr="00103123" w:rsidTr="001903B1">
        <w:trPr>
          <w:trHeight w:val="20"/>
        </w:trPr>
        <w:tc>
          <w:tcPr>
            <w:tcW w:w="2924" w:type="dxa"/>
            <w:gridSpan w:val="2"/>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8909" w:type="dxa"/>
          </w:tcPr>
          <w:p w:rsidR="001A6A06" w:rsidRPr="00103123" w:rsidRDefault="001A6A06" w:rsidP="001903B1">
            <w:pPr>
              <w:ind w:right="-70"/>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1.1.2.2. Частка навчальних кабінетів початкових класів, фізики, хімії, біології, інформатики, майстерень/кабінетів трудового навчання (обслуговуючої праці, технологій), спортивної та актової зал, інших кабінетів, які обладнані засобами навчання відповідно до вимог законодавства та освітньої програми </w:t>
            </w:r>
          </w:p>
        </w:tc>
        <w:tc>
          <w:tcPr>
            <w:tcW w:w="708" w:type="dxa"/>
            <w:gridSpan w:val="3"/>
          </w:tcPr>
          <w:p w:rsidR="001A6A06" w:rsidRPr="00103123" w:rsidRDefault="001A6A06" w:rsidP="001903B1">
            <w:pPr>
              <w:rPr>
                <w:rFonts w:ascii="Times New Roman" w:eastAsia="Times New Roman" w:hAnsi="Times New Roman" w:cs="Times New Roman"/>
                <w:sz w:val="24"/>
                <w:szCs w:val="24"/>
              </w:rPr>
            </w:pPr>
          </w:p>
        </w:tc>
        <w:tc>
          <w:tcPr>
            <w:tcW w:w="993" w:type="dxa"/>
            <w:gridSpan w:val="2"/>
          </w:tcPr>
          <w:p w:rsidR="001A6A06" w:rsidRPr="00103123" w:rsidRDefault="001A6A06" w:rsidP="001903B1">
            <w:pPr>
              <w:tabs>
                <w:tab w:val="left" w:pos="0"/>
                <w:tab w:val="left" w:pos="393"/>
                <w:tab w:val="left" w:pos="535"/>
                <w:tab w:val="left" w:pos="709"/>
                <w:tab w:val="left" w:pos="1134"/>
              </w:tabs>
              <w:ind w:right="-111"/>
              <w:rPr>
                <w:rFonts w:ascii="Times New Roman" w:eastAsia="Times New Roman" w:hAnsi="Times New Roman" w:cs="Times New Roman"/>
                <w:sz w:val="24"/>
                <w:szCs w:val="24"/>
              </w:rPr>
            </w:pPr>
          </w:p>
        </w:tc>
        <w:tc>
          <w:tcPr>
            <w:tcW w:w="871" w:type="dxa"/>
          </w:tcPr>
          <w:p w:rsidR="001A6A06" w:rsidRPr="00103123" w:rsidRDefault="001A6A06" w:rsidP="001903B1">
            <w:pPr>
              <w:tabs>
                <w:tab w:val="left" w:pos="0"/>
              </w:tabs>
              <w:rPr>
                <w:rFonts w:ascii="Times New Roman" w:eastAsia="Times New Roman" w:hAnsi="Times New Roman" w:cs="Times New Roman"/>
                <w:sz w:val="24"/>
                <w:szCs w:val="24"/>
              </w:rPr>
            </w:pPr>
          </w:p>
        </w:tc>
      </w:tr>
      <w:tr w:rsidR="001A6A06" w:rsidRPr="00103123" w:rsidTr="001903B1">
        <w:trPr>
          <w:trHeight w:val="20"/>
        </w:trPr>
        <w:tc>
          <w:tcPr>
            <w:tcW w:w="2924" w:type="dxa"/>
            <w:gridSpan w:val="2"/>
            <w:vMerge w:val="restart"/>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1.1.3. Учні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c>
          <w:tcPr>
            <w:tcW w:w="8909" w:type="dxa"/>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1.1.3.1. У закладі освіти проводяться навчання/інструктажі з охорони праці, безпеки життєдіяльності, пожежної безпеки, правил поведінки в умовах надзвичайних ситуацій</w:t>
            </w:r>
          </w:p>
          <w:p w:rsidR="001A6A06" w:rsidRPr="00103123" w:rsidRDefault="001A6A06" w:rsidP="001903B1">
            <w:pPr>
              <w:rPr>
                <w:rFonts w:ascii="Times New Roman" w:eastAsia="Times New Roman" w:hAnsi="Times New Roman" w:cs="Times New Roman"/>
                <w:sz w:val="24"/>
                <w:szCs w:val="24"/>
              </w:rPr>
            </w:pPr>
          </w:p>
        </w:tc>
        <w:tc>
          <w:tcPr>
            <w:tcW w:w="708" w:type="dxa"/>
            <w:gridSpan w:val="3"/>
          </w:tcPr>
          <w:p w:rsidR="001A6A06" w:rsidRPr="00103123" w:rsidRDefault="001A6A06" w:rsidP="001903B1">
            <w:pPr>
              <w:rPr>
                <w:rFonts w:ascii="Times New Roman" w:eastAsia="Times New Roman" w:hAnsi="Times New Roman" w:cs="Times New Roman"/>
                <w:sz w:val="24"/>
                <w:szCs w:val="24"/>
              </w:rPr>
            </w:pPr>
          </w:p>
        </w:tc>
        <w:tc>
          <w:tcPr>
            <w:tcW w:w="993" w:type="dxa"/>
            <w:gridSpan w:val="2"/>
          </w:tcPr>
          <w:p w:rsidR="001A6A06" w:rsidRPr="00103123" w:rsidRDefault="001A6A06" w:rsidP="001903B1">
            <w:pPr>
              <w:tabs>
                <w:tab w:val="left" w:pos="0"/>
              </w:tabs>
              <w:rPr>
                <w:rFonts w:ascii="Times New Roman" w:eastAsia="Times New Roman" w:hAnsi="Times New Roman" w:cs="Times New Roman"/>
                <w:sz w:val="24"/>
                <w:szCs w:val="24"/>
              </w:rPr>
            </w:pPr>
          </w:p>
        </w:tc>
        <w:tc>
          <w:tcPr>
            <w:tcW w:w="871" w:type="dxa"/>
          </w:tcPr>
          <w:p w:rsidR="001A6A06" w:rsidRPr="00103123" w:rsidRDefault="001A6A06" w:rsidP="001903B1">
            <w:pPr>
              <w:rPr>
                <w:rFonts w:ascii="Times New Roman" w:eastAsia="Times New Roman" w:hAnsi="Times New Roman" w:cs="Times New Roman"/>
                <w:sz w:val="24"/>
                <w:szCs w:val="24"/>
              </w:rPr>
            </w:pPr>
          </w:p>
        </w:tc>
      </w:tr>
      <w:tr w:rsidR="001A6A06" w:rsidRPr="00103123" w:rsidTr="001903B1">
        <w:trPr>
          <w:trHeight w:val="20"/>
        </w:trPr>
        <w:tc>
          <w:tcPr>
            <w:tcW w:w="2924" w:type="dxa"/>
            <w:gridSpan w:val="2"/>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8909" w:type="dxa"/>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1.1.3.2. Учасники освітнього процесу дотримуються вимог щодо охорони праці, безпеки життєдіяльності, пожежної безпеки, правил поведінки, прийнятих у закладі освіти</w:t>
            </w:r>
          </w:p>
        </w:tc>
        <w:tc>
          <w:tcPr>
            <w:tcW w:w="708" w:type="dxa"/>
            <w:gridSpan w:val="3"/>
          </w:tcPr>
          <w:p w:rsidR="001A6A06" w:rsidRPr="00103123" w:rsidRDefault="001A6A06" w:rsidP="001903B1">
            <w:pPr>
              <w:rPr>
                <w:rFonts w:ascii="Times New Roman" w:eastAsia="Times New Roman" w:hAnsi="Times New Roman" w:cs="Times New Roman"/>
                <w:sz w:val="24"/>
                <w:szCs w:val="24"/>
              </w:rPr>
            </w:pPr>
          </w:p>
        </w:tc>
        <w:tc>
          <w:tcPr>
            <w:tcW w:w="993" w:type="dxa"/>
            <w:gridSpan w:val="2"/>
          </w:tcPr>
          <w:p w:rsidR="001A6A06" w:rsidRPr="00103123" w:rsidRDefault="001A6A06" w:rsidP="001903B1">
            <w:pPr>
              <w:pBdr>
                <w:top w:val="nil"/>
                <w:left w:val="nil"/>
                <w:bottom w:val="nil"/>
                <w:right w:val="nil"/>
                <w:between w:val="nil"/>
              </w:pBdr>
              <w:tabs>
                <w:tab w:val="left" w:pos="0"/>
              </w:tabs>
              <w:rPr>
                <w:rFonts w:ascii="Times New Roman" w:eastAsia="Times New Roman" w:hAnsi="Times New Roman" w:cs="Times New Roman"/>
                <w:color w:val="000000"/>
                <w:sz w:val="24"/>
                <w:szCs w:val="24"/>
              </w:rPr>
            </w:pPr>
          </w:p>
        </w:tc>
        <w:tc>
          <w:tcPr>
            <w:tcW w:w="871" w:type="dxa"/>
          </w:tcPr>
          <w:p w:rsidR="001A6A06" w:rsidRPr="00103123" w:rsidRDefault="001A6A06" w:rsidP="001903B1">
            <w:pPr>
              <w:pBdr>
                <w:top w:val="nil"/>
                <w:left w:val="nil"/>
                <w:bottom w:val="nil"/>
                <w:right w:val="nil"/>
                <w:between w:val="nil"/>
              </w:pBdr>
              <w:tabs>
                <w:tab w:val="left" w:pos="0"/>
              </w:tabs>
              <w:rPr>
                <w:rFonts w:ascii="Times New Roman" w:eastAsia="Times New Roman" w:hAnsi="Times New Roman" w:cs="Times New Roman"/>
                <w:color w:val="000000"/>
                <w:sz w:val="24"/>
                <w:szCs w:val="24"/>
              </w:rPr>
            </w:pPr>
          </w:p>
        </w:tc>
      </w:tr>
      <w:tr w:rsidR="001A6A06" w:rsidRPr="00103123" w:rsidTr="001903B1">
        <w:trPr>
          <w:trHeight w:val="20"/>
        </w:trPr>
        <w:tc>
          <w:tcPr>
            <w:tcW w:w="2924" w:type="dxa"/>
            <w:gridSpan w:val="2"/>
            <w:vMerge w:val="restart"/>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1.1.4. Працівники обізнані з правилами поведінки в разі нещасного випадку з учнями та працівниками закладу освіти чи раптового погіршення їх стану здоров’я та вживають необхідних заходів у таких ситуаціях</w:t>
            </w:r>
          </w:p>
        </w:tc>
        <w:tc>
          <w:tcPr>
            <w:tcW w:w="8909" w:type="dxa"/>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1.1.4.1. У закладі освіти проводяться навчання/інструктажі педагогічних працівників з питань надання </w:t>
            </w:r>
            <w:proofErr w:type="spellStart"/>
            <w:r w:rsidRPr="00103123">
              <w:rPr>
                <w:rFonts w:ascii="Times New Roman" w:eastAsia="Times New Roman" w:hAnsi="Times New Roman" w:cs="Times New Roman"/>
                <w:sz w:val="24"/>
                <w:szCs w:val="24"/>
              </w:rPr>
              <w:t>домедичної</w:t>
            </w:r>
            <w:proofErr w:type="spellEnd"/>
            <w:r w:rsidRPr="00103123">
              <w:rPr>
                <w:rFonts w:ascii="Times New Roman" w:eastAsia="Times New Roman" w:hAnsi="Times New Roman" w:cs="Times New Roman"/>
                <w:sz w:val="24"/>
                <w:szCs w:val="24"/>
              </w:rPr>
              <w:t xml:space="preserve"> допомоги, реагування на випадки травмування або погіршення самопочуття учнів і працівників під час освітнього процесу</w:t>
            </w:r>
          </w:p>
        </w:tc>
        <w:tc>
          <w:tcPr>
            <w:tcW w:w="708" w:type="dxa"/>
            <w:gridSpan w:val="3"/>
          </w:tcPr>
          <w:p w:rsidR="001A6A06" w:rsidRPr="00103123" w:rsidRDefault="001A6A06" w:rsidP="001903B1">
            <w:pPr>
              <w:rPr>
                <w:rFonts w:ascii="Times New Roman" w:eastAsia="Times New Roman" w:hAnsi="Times New Roman" w:cs="Times New Roman"/>
                <w:sz w:val="24"/>
                <w:szCs w:val="24"/>
              </w:rPr>
            </w:pPr>
          </w:p>
        </w:tc>
        <w:tc>
          <w:tcPr>
            <w:tcW w:w="993" w:type="dxa"/>
            <w:gridSpan w:val="2"/>
          </w:tcPr>
          <w:p w:rsidR="001A6A06" w:rsidRPr="00103123" w:rsidRDefault="001A6A06" w:rsidP="001903B1">
            <w:pPr>
              <w:tabs>
                <w:tab w:val="left" w:pos="0"/>
              </w:tabs>
              <w:rPr>
                <w:rFonts w:ascii="Times New Roman" w:eastAsia="Times New Roman" w:hAnsi="Times New Roman" w:cs="Times New Roman"/>
                <w:sz w:val="24"/>
                <w:szCs w:val="24"/>
              </w:rPr>
            </w:pPr>
          </w:p>
        </w:tc>
        <w:tc>
          <w:tcPr>
            <w:tcW w:w="871" w:type="dxa"/>
          </w:tcPr>
          <w:p w:rsidR="001A6A06" w:rsidRPr="00103123" w:rsidRDefault="001A6A06" w:rsidP="001903B1">
            <w:pPr>
              <w:tabs>
                <w:tab w:val="left" w:pos="0"/>
              </w:tabs>
              <w:rPr>
                <w:rFonts w:ascii="Times New Roman" w:eastAsia="Times New Roman" w:hAnsi="Times New Roman" w:cs="Times New Roman"/>
                <w:sz w:val="24"/>
                <w:szCs w:val="24"/>
              </w:rPr>
            </w:pPr>
          </w:p>
        </w:tc>
      </w:tr>
      <w:tr w:rsidR="001A6A06" w:rsidRPr="00103123" w:rsidTr="001903B1">
        <w:trPr>
          <w:trHeight w:val="20"/>
        </w:trPr>
        <w:tc>
          <w:tcPr>
            <w:tcW w:w="2924" w:type="dxa"/>
            <w:gridSpan w:val="2"/>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8909" w:type="dxa"/>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1.1.4.2. У разі нещасного випадку педагогічні працівники та керівництво закладу освіти діють у встановленому законодавством порядку</w:t>
            </w:r>
          </w:p>
        </w:tc>
        <w:tc>
          <w:tcPr>
            <w:tcW w:w="708" w:type="dxa"/>
            <w:gridSpan w:val="3"/>
          </w:tcPr>
          <w:p w:rsidR="001A6A06" w:rsidRPr="00103123" w:rsidRDefault="001A6A06" w:rsidP="001903B1">
            <w:pPr>
              <w:rPr>
                <w:rFonts w:ascii="Times New Roman" w:eastAsia="Times New Roman" w:hAnsi="Times New Roman" w:cs="Times New Roman"/>
                <w:sz w:val="24"/>
                <w:szCs w:val="24"/>
              </w:rPr>
            </w:pPr>
          </w:p>
        </w:tc>
        <w:tc>
          <w:tcPr>
            <w:tcW w:w="993" w:type="dxa"/>
            <w:gridSpan w:val="2"/>
          </w:tcPr>
          <w:p w:rsidR="001A6A06" w:rsidRPr="00103123" w:rsidRDefault="001A6A06" w:rsidP="001903B1">
            <w:pPr>
              <w:tabs>
                <w:tab w:val="left" w:pos="0"/>
              </w:tabs>
              <w:rPr>
                <w:rFonts w:ascii="Times New Roman" w:eastAsia="Times New Roman" w:hAnsi="Times New Roman" w:cs="Times New Roman"/>
                <w:sz w:val="24"/>
                <w:szCs w:val="24"/>
              </w:rPr>
            </w:pPr>
          </w:p>
        </w:tc>
        <w:tc>
          <w:tcPr>
            <w:tcW w:w="871" w:type="dxa"/>
          </w:tcPr>
          <w:p w:rsidR="001A6A06" w:rsidRPr="00103123" w:rsidRDefault="001A6A06" w:rsidP="001903B1">
            <w:pPr>
              <w:tabs>
                <w:tab w:val="left" w:pos="0"/>
              </w:tabs>
              <w:rPr>
                <w:rFonts w:ascii="Times New Roman" w:eastAsia="Times New Roman" w:hAnsi="Times New Roman" w:cs="Times New Roman"/>
                <w:sz w:val="24"/>
                <w:szCs w:val="24"/>
              </w:rPr>
            </w:pPr>
          </w:p>
        </w:tc>
      </w:tr>
      <w:tr w:rsidR="001A6A06" w:rsidRPr="00103123" w:rsidTr="001903B1">
        <w:trPr>
          <w:trHeight w:val="20"/>
        </w:trPr>
        <w:tc>
          <w:tcPr>
            <w:tcW w:w="2924" w:type="dxa"/>
            <w:gridSpan w:val="2"/>
            <w:vMerge w:val="restart"/>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1.1.5. У закладі освіти створюються умови для здорового харчування учнів і працівників</w:t>
            </w:r>
          </w:p>
        </w:tc>
        <w:tc>
          <w:tcPr>
            <w:tcW w:w="8909" w:type="dxa"/>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1.1.5.1. Організація харчування в закладі освіти сприяє формуванню культури здорового харчування  в учнів і працівників закладу освіти </w:t>
            </w:r>
          </w:p>
        </w:tc>
        <w:tc>
          <w:tcPr>
            <w:tcW w:w="708" w:type="dxa"/>
            <w:gridSpan w:val="3"/>
          </w:tcPr>
          <w:p w:rsidR="001A6A06" w:rsidRPr="00103123" w:rsidRDefault="001A6A06" w:rsidP="001903B1">
            <w:pPr>
              <w:rPr>
                <w:rFonts w:ascii="Times New Roman" w:eastAsia="Times New Roman" w:hAnsi="Times New Roman" w:cs="Times New Roman"/>
                <w:sz w:val="24"/>
                <w:szCs w:val="24"/>
              </w:rPr>
            </w:pPr>
          </w:p>
        </w:tc>
        <w:tc>
          <w:tcPr>
            <w:tcW w:w="993" w:type="dxa"/>
            <w:gridSpan w:val="2"/>
          </w:tcPr>
          <w:p w:rsidR="001A6A06" w:rsidRPr="00103123" w:rsidRDefault="001A6A06" w:rsidP="001903B1">
            <w:pPr>
              <w:tabs>
                <w:tab w:val="left" w:pos="0"/>
              </w:tabs>
              <w:rPr>
                <w:rFonts w:ascii="Times New Roman" w:eastAsia="Times New Roman" w:hAnsi="Times New Roman" w:cs="Times New Roman"/>
                <w:sz w:val="24"/>
                <w:szCs w:val="24"/>
              </w:rPr>
            </w:pPr>
          </w:p>
        </w:tc>
        <w:tc>
          <w:tcPr>
            <w:tcW w:w="871" w:type="dxa"/>
          </w:tcPr>
          <w:p w:rsidR="001A6A06" w:rsidRPr="00103123" w:rsidRDefault="001A6A06" w:rsidP="001903B1">
            <w:pPr>
              <w:rPr>
                <w:rFonts w:ascii="Times New Roman" w:eastAsia="Times New Roman" w:hAnsi="Times New Roman" w:cs="Times New Roman"/>
                <w:sz w:val="24"/>
                <w:szCs w:val="24"/>
              </w:rPr>
            </w:pPr>
          </w:p>
        </w:tc>
      </w:tr>
      <w:tr w:rsidR="001A6A06" w:rsidRPr="00103123" w:rsidTr="001903B1">
        <w:trPr>
          <w:trHeight w:val="20"/>
        </w:trPr>
        <w:tc>
          <w:tcPr>
            <w:tcW w:w="2924" w:type="dxa"/>
            <w:gridSpan w:val="2"/>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8909" w:type="dxa"/>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1.1.5.2. Частка учасників освітнього процесу, які задоволені умовами харчування</w:t>
            </w:r>
          </w:p>
        </w:tc>
        <w:tc>
          <w:tcPr>
            <w:tcW w:w="708" w:type="dxa"/>
            <w:gridSpan w:val="3"/>
          </w:tcPr>
          <w:p w:rsidR="001A6A06" w:rsidRPr="00103123" w:rsidRDefault="001A6A06" w:rsidP="001903B1">
            <w:pPr>
              <w:rPr>
                <w:rFonts w:ascii="Times New Roman" w:eastAsia="Times New Roman" w:hAnsi="Times New Roman" w:cs="Times New Roman"/>
                <w:sz w:val="24"/>
                <w:szCs w:val="24"/>
              </w:rPr>
            </w:pPr>
          </w:p>
        </w:tc>
        <w:tc>
          <w:tcPr>
            <w:tcW w:w="993" w:type="dxa"/>
            <w:gridSpan w:val="2"/>
          </w:tcPr>
          <w:p w:rsidR="001A6A06" w:rsidRPr="00103123" w:rsidRDefault="001A6A06" w:rsidP="001903B1">
            <w:pPr>
              <w:tabs>
                <w:tab w:val="left" w:pos="0"/>
              </w:tabs>
              <w:rPr>
                <w:rFonts w:ascii="Times New Roman" w:eastAsia="Times New Roman" w:hAnsi="Times New Roman" w:cs="Times New Roman"/>
                <w:sz w:val="24"/>
                <w:szCs w:val="24"/>
              </w:rPr>
            </w:pPr>
          </w:p>
        </w:tc>
        <w:tc>
          <w:tcPr>
            <w:tcW w:w="871" w:type="dxa"/>
          </w:tcPr>
          <w:p w:rsidR="001A6A06" w:rsidRPr="00103123" w:rsidRDefault="001A6A06" w:rsidP="001903B1">
            <w:pPr>
              <w:tabs>
                <w:tab w:val="left" w:pos="0"/>
              </w:tabs>
              <w:rPr>
                <w:rFonts w:ascii="Times New Roman" w:eastAsia="Times New Roman" w:hAnsi="Times New Roman" w:cs="Times New Roman"/>
                <w:sz w:val="24"/>
                <w:szCs w:val="24"/>
              </w:rPr>
            </w:pPr>
          </w:p>
        </w:tc>
      </w:tr>
      <w:tr w:rsidR="001A6A06" w:rsidRPr="00103123" w:rsidTr="001903B1">
        <w:trPr>
          <w:trHeight w:val="20"/>
        </w:trPr>
        <w:tc>
          <w:tcPr>
            <w:tcW w:w="2924" w:type="dxa"/>
            <w:gridSpan w:val="2"/>
            <w:vMerge w:val="restart"/>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1.1.6. У закладі освіти створюються умови для </w:t>
            </w:r>
            <w:r w:rsidRPr="00103123">
              <w:rPr>
                <w:rFonts w:ascii="Times New Roman" w:eastAsia="Times New Roman" w:hAnsi="Times New Roman" w:cs="Times New Roman"/>
                <w:sz w:val="24"/>
                <w:szCs w:val="24"/>
              </w:rPr>
              <w:lastRenderedPageBreak/>
              <w:t>безпечного використання мережі Інтернет, в учасників освітнього процесу формуються навички безпечної поведінки в Інтернеті</w:t>
            </w:r>
          </w:p>
        </w:tc>
        <w:tc>
          <w:tcPr>
            <w:tcW w:w="8909" w:type="dxa"/>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1.1.6.1. У закладі освіти застосовуються технічні засоби та інші інструменти контролю за безпечним користуванням мережею Інтернет</w:t>
            </w:r>
          </w:p>
        </w:tc>
        <w:tc>
          <w:tcPr>
            <w:tcW w:w="708" w:type="dxa"/>
            <w:gridSpan w:val="3"/>
          </w:tcPr>
          <w:p w:rsidR="001A6A06" w:rsidRPr="00103123" w:rsidRDefault="001A6A06" w:rsidP="001903B1">
            <w:pPr>
              <w:rPr>
                <w:rFonts w:ascii="Times New Roman" w:eastAsia="Times New Roman" w:hAnsi="Times New Roman" w:cs="Times New Roman"/>
                <w:sz w:val="24"/>
                <w:szCs w:val="24"/>
              </w:rPr>
            </w:pPr>
          </w:p>
        </w:tc>
        <w:tc>
          <w:tcPr>
            <w:tcW w:w="993" w:type="dxa"/>
            <w:gridSpan w:val="2"/>
          </w:tcPr>
          <w:p w:rsidR="001A6A06" w:rsidRPr="00103123" w:rsidRDefault="001A6A06" w:rsidP="001903B1">
            <w:pPr>
              <w:rPr>
                <w:rFonts w:ascii="Times New Roman" w:eastAsia="Times New Roman" w:hAnsi="Times New Roman" w:cs="Times New Roman"/>
                <w:sz w:val="24"/>
                <w:szCs w:val="24"/>
              </w:rPr>
            </w:pPr>
          </w:p>
        </w:tc>
        <w:tc>
          <w:tcPr>
            <w:tcW w:w="871" w:type="dxa"/>
          </w:tcPr>
          <w:p w:rsidR="001A6A06" w:rsidRPr="00103123" w:rsidRDefault="001A6A06" w:rsidP="001903B1">
            <w:pPr>
              <w:rPr>
                <w:rFonts w:ascii="Times New Roman" w:eastAsia="Times New Roman" w:hAnsi="Times New Roman" w:cs="Times New Roman"/>
                <w:sz w:val="24"/>
                <w:szCs w:val="24"/>
              </w:rPr>
            </w:pPr>
          </w:p>
        </w:tc>
      </w:tr>
      <w:tr w:rsidR="001A6A06" w:rsidRPr="00103123" w:rsidTr="001903B1">
        <w:trPr>
          <w:trHeight w:val="708"/>
        </w:trPr>
        <w:tc>
          <w:tcPr>
            <w:tcW w:w="2924" w:type="dxa"/>
            <w:gridSpan w:val="2"/>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8909" w:type="dxa"/>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1.1.6.2. Учасники освітнього процесу поінформовані закладом освіти щодо безпечного використання мережі Інтернет</w:t>
            </w:r>
          </w:p>
        </w:tc>
        <w:tc>
          <w:tcPr>
            <w:tcW w:w="708" w:type="dxa"/>
            <w:gridSpan w:val="3"/>
          </w:tcPr>
          <w:p w:rsidR="001A6A06" w:rsidRPr="00103123" w:rsidRDefault="001A6A06" w:rsidP="001903B1">
            <w:pPr>
              <w:rPr>
                <w:rFonts w:ascii="Times New Roman" w:eastAsia="Times New Roman" w:hAnsi="Times New Roman" w:cs="Times New Roman"/>
                <w:sz w:val="24"/>
                <w:szCs w:val="24"/>
              </w:rPr>
            </w:pPr>
          </w:p>
        </w:tc>
        <w:tc>
          <w:tcPr>
            <w:tcW w:w="993" w:type="dxa"/>
            <w:gridSpan w:val="2"/>
          </w:tcPr>
          <w:p w:rsidR="001A6A06" w:rsidRPr="00103123" w:rsidRDefault="001A6A06" w:rsidP="001903B1">
            <w:pPr>
              <w:tabs>
                <w:tab w:val="left" w:pos="0"/>
              </w:tabs>
              <w:ind w:right="-111"/>
              <w:rPr>
                <w:rFonts w:ascii="Times New Roman" w:eastAsia="Times New Roman" w:hAnsi="Times New Roman" w:cs="Times New Roman"/>
                <w:sz w:val="24"/>
                <w:szCs w:val="24"/>
              </w:rPr>
            </w:pPr>
          </w:p>
        </w:tc>
        <w:tc>
          <w:tcPr>
            <w:tcW w:w="871" w:type="dxa"/>
          </w:tcPr>
          <w:p w:rsidR="001A6A06" w:rsidRPr="00103123" w:rsidRDefault="001A6A06" w:rsidP="001903B1">
            <w:pPr>
              <w:rPr>
                <w:rFonts w:ascii="Times New Roman" w:eastAsia="Times New Roman" w:hAnsi="Times New Roman" w:cs="Times New Roman"/>
                <w:sz w:val="24"/>
                <w:szCs w:val="24"/>
              </w:rPr>
            </w:pPr>
          </w:p>
        </w:tc>
      </w:tr>
      <w:tr w:rsidR="001A6A06" w:rsidRPr="00103123" w:rsidTr="001903B1">
        <w:trPr>
          <w:trHeight w:val="274"/>
        </w:trPr>
        <w:tc>
          <w:tcPr>
            <w:tcW w:w="2924" w:type="dxa"/>
            <w:gridSpan w:val="2"/>
            <w:vMerge w:val="restart"/>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1.1.7. У закладі освіти застосовуються підходи для адаптації та інтеграції учнів до освітнього процесу, професійної адаптації працівників</w:t>
            </w:r>
          </w:p>
        </w:tc>
        <w:tc>
          <w:tcPr>
            <w:tcW w:w="8909" w:type="dxa"/>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1.1.7.1. У закладі освіти налагоджено систему роботи з адаптації та інтеграції учнів до освітнього процесу</w:t>
            </w:r>
          </w:p>
        </w:tc>
        <w:tc>
          <w:tcPr>
            <w:tcW w:w="708" w:type="dxa"/>
            <w:gridSpan w:val="3"/>
          </w:tcPr>
          <w:p w:rsidR="001A6A06" w:rsidRPr="00103123" w:rsidRDefault="001A6A06" w:rsidP="001903B1">
            <w:pPr>
              <w:rPr>
                <w:rFonts w:ascii="Times New Roman" w:eastAsia="Times New Roman" w:hAnsi="Times New Roman" w:cs="Times New Roman"/>
                <w:sz w:val="24"/>
                <w:szCs w:val="24"/>
              </w:rPr>
            </w:pPr>
          </w:p>
        </w:tc>
        <w:tc>
          <w:tcPr>
            <w:tcW w:w="993" w:type="dxa"/>
            <w:gridSpan w:val="2"/>
          </w:tcPr>
          <w:p w:rsidR="001A6A06" w:rsidRPr="00103123" w:rsidRDefault="001A6A06" w:rsidP="001903B1">
            <w:pPr>
              <w:rPr>
                <w:rFonts w:ascii="Times New Roman" w:eastAsia="Times New Roman" w:hAnsi="Times New Roman" w:cs="Times New Roman"/>
                <w:sz w:val="24"/>
                <w:szCs w:val="24"/>
              </w:rPr>
            </w:pPr>
          </w:p>
        </w:tc>
        <w:tc>
          <w:tcPr>
            <w:tcW w:w="871" w:type="dxa"/>
          </w:tcPr>
          <w:p w:rsidR="001A6A06" w:rsidRPr="00103123" w:rsidRDefault="001A6A06" w:rsidP="001903B1">
            <w:pPr>
              <w:tabs>
                <w:tab w:val="left" w:pos="0"/>
              </w:tabs>
              <w:rPr>
                <w:rFonts w:ascii="Times New Roman" w:eastAsia="Times New Roman" w:hAnsi="Times New Roman" w:cs="Times New Roman"/>
                <w:sz w:val="24"/>
                <w:szCs w:val="24"/>
              </w:rPr>
            </w:pPr>
          </w:p>
        </w:tc>
      </w:tr>
      <w:tr w:rsidR="001A6A06" w:rsidRPr="00103123" w:rsidTr="001903B1">
        <w:trPr>
          <w:trHeight w:val="20"/>
        </w:trPr>
        <w:tc>
          <w:tcPr>
            <w:tcW w:w="2924" w:type="dxa"/>
            <w:gridSpan w:val="2"/>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8909" w:type="dxa"/>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1.1.7.2. Заклад освіти сприяє адаптації педагогічних працівників до професійної діяльності</w:t>
            </w:r>
          </w:p>
        </w:tc>
        <w:tc>
          <w:tcPr>
            <w:tcW w:w="708" w:type="dxa"/>
            <w:gridSpan w:val="3"/>
          </w:tcPr>
          <w:p w:rsidR="001A6A06" w:rsidRPr="00103123" w:rsidRDefault="001A6A06" w:rsidP="001903B1">
            <w:pPr>
              <w:rPr>
                <w:rFonts w:ascii="Times New Roman" w:eastAsia="Times New Roman" w:hAnsi="Times New Roman" w:cs="Times New Roman"/>
                <w:sz w:val="24"/>
                <w:szCs w:val="24"/>
              </w:rPr>
            </w:pPr>
          </w:p>
        </w:tc>
        <w:tc>
          <w:tcPr>
            <w:tcW w:w="993" w:type="dxa"/>
            <w:gridSpan w:val="2"/>
          </w:tcPr>
          <w:p w:rsidR="001A6A06" w:rsidRPr="00103123" w:rsidRDefault="001A6A06" w:rsidP="001903B1">
            <w:pPr>
              <w:pBdr>
                <w:top w:val="nil"/>
                <w:left w:val="nil"/>
                <w:bottom w:val="nil"/>
                <w:right w:val="nil"/>
                <w:between w:val="nil"/>
              </w:pBdr>
              <w:ind w:right="-105"/>
              <w:rPr>
                <w:rFonts w:ascii="Times New Roman" w:eastAsia="Times New Roman" w:hAnsi="Times New Roman" w:cs="Times New Roman"/>
                <w:color w:val="000000"/>
                <w:sz w:val="24"/>
                <w:szCs w:val="24"/>
              </w:rPr>
            </w:pPr>
          </w:p>
        </w:tc>
        <w:tc>
          <w:tcPr>
            <w:tcW w:w="871" w:type="dxa"/>
          </w:tcPr>
          <w:p w:rsidR="001A6A06" w:rsidRPr="00103123" w:rsidRDefault="001A6A06" w:rsidP="001903B1">
            <w:pPr>
              <w:tabs>
                <w:tab w:val="left" w:pos="0"/>
              </w:tabs>
              <w:rPr>
                <w:rFonts w:ascii="Times New Roman" w:eastAsia="Times New Roman" w:hAnsi="Times New Roman" w:cs="Times New Roman"/>
                <w:sz w:val="24"/>
                <w:szCs w:val="24"/>
              </w:rPr>
            </w:pPr>
          </w:p>
        </w:tc>
      </w:tr>
      <w:tr w:rsidR="001A6A06" w:rsidRPr="00103123" w:rsidTr="001903B1">
        <w:trPr>
          <w:trHeight w:val="20"/>
        </w:trPr>
        <w:tc>
          <w:tcPr>
            <w:tcW w:w="14405" w:type="dxa"/>
            <w:gridSpan w:val="9"/>
          </w:tcPr>
          <w:p w:rsidR="001A6A06" w:rsidRPr="00103123" w:rsidRDefault="001A6A06" w:rsidP="001903B1">
            <w:pPr>
              <w:pBdr>
                <w:top w:val="nil"/>
                <w:left w:val="nil"/>
                <w:bottom w:val="nil"/>
                <w:right w:val="nil"/>
                <w:between w:val="nil"/>
              </w:pBdr>
              <w:ind w:right="-111"/>
              <w:jc w:val="center"/>
              <w:rPr>
                <w:rFonts w:ascii="Times New Roman" w:eastAsia="Times New Roman" w:hAnsi="Times New Roman" w:cs="Times New Roman"/>
                <w:b/>
                <w:color w:val="000000"/>
                <w:sz w:val="24"/>
                <w:szCs w:val="24"/>
              </w:rPr>
            </w:pPr>
            <w:r w:rsidRPr="00103123">
              <w:rPr>
                <w:rFonts w:ascii="Times New Roman" w:eastAsia="Times New Roman" w:hAnsi="Times New Roman" w:cs="Times New Roman"/>
                <w:b/>
                <w:color w:val="000000"/>
                <w:sz w:val="24"/>
                <w:szCs w:val="24"/>
              </w:rPr>
              <w:t>Вимога 1.2. Створення освітнього середовища, вільного від будь-яких форм насильства та дискримінації</w:t>
            </w:r>
          </w:p>
        </w:tc>
      </w:tr>
      <w:tr w:rsidR="001A6A06" w:rsidRPr="00103123" w:rsidTr="001903B1">
        <w:trPr>
          <w:trHeight w:val="20"/>
        </w:trPr>
        <w:tc>
          <w:tcPr>
            <w:tcW w:w="2578" w:type="dxa"/>
            <w:vMerge w:val="restart"/>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1.2.1. Заклад освіти планує та реалізує діяльність щодо запобігання будь-яким проявам дискримінації, </w:t>
            </w:r>
            <w:proofErr w:type="spellStart"/>
            <w:r w:rsidRPr="00103123">
              <w:rPr>
                <w:rFonts w:ascii="Times New Roman" w:eastAsia="Times New Roman" w:hAnsi="Times New Roman" w:cs="Times New Roman"/>
                <w:sz w:val="24"/>
                <w:szCs w:val="24"/>
              </w:rPr>
              <w:t>булінгу</w:t>
            </w:r>
            <w:proofErr w:type="spellEnd"/>
            <w:r w:rsidRPr="00103123">
              <w:rPr>
                <w:rFonts w:ascii="Times New Roman" w:eastAsia="Times New Roman" w:hAnsi="Times New Roman" w:cs="Times New Roman"/>
                <w:sz w:val="24"/>
                <w:szCs w:val="24"/>
              </w:rPr>
              <w:t xml:space="preserve"> в закладі</w:t>
            </w:r>
          </w:p>
        </w:tc>
        <w:tc>
          <w:tcPr>
            <w:tcW w:w="9396" w:type="dxa"/>
            <w:gridSpan w:val="4"/>
          </w:tcPr>
          <w:p w:rsidR="001A6A06" w:rsidRPr="00103123" w:rsidRDefault="001A6A06" w:rsidP="001903B1">
            <w:pPr>
              <w:tabs>
                <w:tab w:val="left" w:pos="1134"/>
                <w:tab w:val="left" w:pos="1167"/>
              </w:tabs>
              <w:ind w:left="33"/>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1.2.1.1. У закладі освіти розроблено план заходів із запобігання та протидії </w:t>
            </w:r>
            <w:proofErr w:type="spellStart"/>
            <w:r w:rsidRPr="00103123">
              <w:rPr>
                <w:rFonts w:ascii="Times New Roman" w:eastAsia="Times New Roman" w:hAnsi="Times New Roman" w:cs="Times New Roman"/>
                <w:sz w:val="24"/>
                <w:szCs w:val="24"/>
              </w:rPr>
              <w:t>булінгу</w:t>
            </w:r>
            <w:proofErr w:type="spellEnd"/>
          </w:p>
        </w:tc>
        <w:tc>
          <w:tcPr>
            <w:tcW w:w="851" w:type="dxa"/>
            <w:gridSpan w:val="2"/>
          </w:tcPr>
          <w:p w:rsidR="001A6A06" w:rsidRPr="00103123" w:rsidRDefault="001A6A06" w:rsidP="001903B1">
            <w:pPr>
              <w:rPr>
                <w:rFonts w:ascii="Times New Roman" w:eastAsia="Times New Roman" w:hAnsi="Times New Roman" w:cs="Times New Roman"/>
                <w:sz w:val="24"/>
                <w:szCs w:val="24"/>
              </w:rPr>
            </w:pPr>
          </w:p>
        </w:tc>
        <w:tc>
          <w:tcPr>
            <w:tcW w:w="709" w:type="dxa"/>
          </w:tcPr>
          <w:p w:rsidR="001A6A06" w:rsidRPr="00103123" w:rsidRDefault="001A6A06" w:rsidP="001903B1">
            <w:pPr>
              <w:pBdr>
                <w:top w:val="nil"/>
                <w:left w:val="nil"/>
                <w:bottom w:val="nil"/>
                <w:right w:val="nil"/>
                <w:between w:val="nil"/>
              </w:pBdr>
              <w:ind w:right="-111"/>
              <w:rPr>
                <w:rFonts w:ascii="Times New Roman" w:eastAsia="Times New Roman" w:hAnsi="Times New Roman" w:cs="Times New Roman"/>
                <w:color w:val="000000"/>
                <w:sz w:val="24"/>
                <w:szCs w:val="24"/>
              </w:rPr>
            </w:pPr>
          </w:p>
        </w:tc>
        <w:tc>
          <w:tcPr>
            <w:tcW w:w="871" w:type="dxa"/>
          </w:tcPr>
          <w:p w:rsidR="001A6A06" w:rsidRPr="00103123" w:rsidRDefault="001A6A06" w:rsidP="001903B1">
            <w:pPr>
              <w:tabs>
                <w:tab w:val="left" w:pos="315"/>
                <w:tab w:val="left" w:pos="535"/>
                <w:tab w:val="left" w:pos="709"/>
                <w:tab w:val="left" w:pos="1134"/>
              </w:tabs>
              <w:rPr>
                <w:rFonts w:ascii="Times New Roman" w:eastAsia="Times New Roman" w:hAnsi="Times New Roman" w:cs="Times New Roman"/>
                <w:sz w:val="24"/>
                <w:szCs w:val="24"/>
              </w:rPr>
            </w:pPr>
          </w:p>
        </w:tc>
      </w:tr>
      <w:tr w:rsidR="001A6A06" w:rsidRPr="00103123" w:rsidTr="001903B1">
        <w:trPr>
          <w:trHeight w:val="80"/>
        </w:trPr>
        <w:tc>
          <w:tcPr>
            <w:tcW w:w="2578"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9396" w:type="dxa"/>
            <w:gridSpan w:val="4"/>
          </w:tcPr>
          <w:p w:rsidR="001A6A06" w:rsidRPr="00103123" w:rsidRDefault="001A6A06" w:rsidP="001903B1">
            <w:pPr>
              <w:tabs>
                <w:tab w:val="left" w:pos="1134"/>
                <w:tab w:val="left" w:pos="1167"/>
              </w:tabs>
              <w:ind w:left="33"/>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1.2.1.2. У закладі освіти реалізуються заходи із запобігання проявам дискримінації</w:t>
            </w:r>
          </w:p>
        </w:tc>
        <w:tc>
          <w:tcPr>
            <w:tcW w:w="851" w:type="dxa"/>
            <w:gridSpan w:val="2"/>
          </w:tcPr>
          <w:p w:rsidR="001A6A06" w:rsidRPr="00103123" w:rsidRDefault="001A6A06" w:rsidP="001903B1">
            <w:pPr>
              <w:rPr>
                <w:rFonts w:ascii="Times New Roman" w:eastAsia="Times New Roman" w:hAnsi="Times New Roman" w:cs="Times New Roman"/>
                <w:sz w:val="24"/>
                <w:szCs w:val="24"/>
              </w:rPr>
            </w:pPr>
          </w:p>
        </w:tc>
        <w:tc>
          <w:tcPr>
            <w:tcW w:w="709" w:type="dxa"/>
          </w:tcPr>
          <w:p w:rsidR="001A6A06" w:rsidRPr="00103123" w:rsidRDefault="001A6A06" w:rsidP="001903B1">
            <w:pPr>
              <w:rPr>
                <w:rFonts w:ascii="Times New Roman" w:eastAsia="Times New Roman" w:hAnsi="Times New Roman" w:cs="Times New Roman"/>
                <w:sz w:val="24"/>
                <w:szCs w:val="24"/>
              </w:rPr>
            </w:pPr>
          </w:p>
        </w:tc>
        <w:tc>
          <w:tcPr>
            <w:tcW w:w="871" w:type="dxa"/>
          </w:tcPr>
          <w:p w:rsidR="001A6A06" w:rsidRPr="00103123" w:rsidRDefault="001A6A06" w:rsidP="001903B1">
            <w:pPr>
              <w:tabs>
                <w:tab w:val="left" w:pos="0"/>
              </w:tabs>
              <w:rPr>
                <w:rFonts w:ascii="Times New Roman" w:eastAsia="Times New Roman" w:hAnsi="Times New Roman" w:cs="Times New Roman"/>
                <w:sz w:val="24"/>
                <w:szCs w:val="24"/>
              </w:rPr>
            </w:pPr>
          </w:p>
        </w:tc>
      </w:tr>
      <w:tr w:rsidR="001A6A06" w:rsidRPr="00103123" w:rsidTr="001903B1">
        <w:trPr>
          <w:trHeight w:val="1119"/>
        </w:trPr>
        <w:tc>
          <w:tcPr>
            <w:tcW w:w="2578"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9396" w:type="dxa"/>
            <w:gridSpan w:val="4"/>
          </w:tcPr>
          <w:p w:rsidR="001A6A06" w:rsidRPr="00103123" w:rsidRDefault="001A6A06" w:rsidP="001903B1">
            <w:pPr>
              <w:tabs>
                <w:tab w:val="left" w:pos="1134"/>
                <w:tab w:val="left" w:pos="1167"/>
              </w:tabs>
              <w:ind w:left="33"/>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1.2.1.3. Частка учнів і педагогічних працівників, які вважають освітнє середовище безпечним і психологічно комфортним</w:t>
            </w:r>
          </w:p>
        </w:tc>
        <w:tc>
          <w:tcPr>
            <w:tcW w:w="851" w:type="dxa"/>
            <w:gridSpan w:val="2"/>
          </w:tcPr>
          <w:p w:rsidR="001A6A06" w:rsidRPr="00103123" w:rsidRDefault="001A6A06" w:rsidP="001903B1">
            <w:pPr>
              <w:rPr>
                <w:rFonts w:ascii="Times New Roman" w:eastAsia="Times New Roman" w:hAnsi="Times New Roman" w:cs="Times New Roman"/>
                <w:sz w:val="24"/>
                <w:szCs w:val="24"/>
              </w:rPr>
            </w:pPr>
          </w:p>
        </w:tc>
        <w:tc>
          <w:tcPr>
            <w:tcW w:w="709" w:type="dxa"/>
          </w:tcPr>
          <w:p w:rsidR="001A6A06" w:rsidRPr="00103123" w:rsidRDefault="001A6A06" w:rsidP="001903B1">
            <w:pPr>
              <w:rPr>
                <w:rFonts w:ascii="Times New Roman" w:eastAsia="Times New Roman" w:hAnsi="Times New Roman" w:cs="Times New Roman"/>
                <w:sz w:val="24"/>
                <w:szCs w:val="24"/>
              </w:rPr>
            </w:pPr>
          </w:p>
        </w:tc>
        <w:tc>
          <w:tcPr>
            <w:tcW w:w="871" w:type="dxa"/>
          </w:tcPr>
          <w:p w:rsidR="001A6A06" w:rsidRPr="00103123" w:rsidRDefault="001A6A06" w:rsidP="001903B1">
            <w:pPr>
              <w:tabs>
                <w:tab w:val="left" w:pos="0"/>
              </w:tabs>
              <w:rPr>
                <w:rFonts w:ascii="Times New Roman" w:eastAsia="Times New Roman" w:hAnsi="Times New Roman" w:cs="Times New Roman"/>
                <w:sz w:val="24"/>
                <w:szCs w:val="24"/>
              </w:rPr>
            </w:pPr>
          </w:p>
        </w:tc>
      </w:tr>
      <w:tr w:rsidR="001A6A06" w:rsidRPr="00103123" w:rsidTr="001903B1">
        <w:trPr>
          <w:trHeight w:val="80"/>
        </w:trPr>
        <w:tc>
          <w:tcPr>
            <w:tcW w:w="2578"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9396" w:type="dxa"/>
            <w:gridSpan w:val="4"/>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1.2.1.4. Керівництво та педагогічні працівники закладу освіти обізнані з ознаками </w:t>
            </w:r>
            <w:proofErr w:type="spellStart"/>
            <w:r w:rsidRPr="00103123">
              <w:rPr>
                <w:rFonts w:ascii="Times New Roman" w:eastAsia="Times New Roman" w:hAnsi="Times New Roman" w:cs="Times New Roman"/>
                <w:sz w:val="24"/>
                <w:szCs w:val="24"/>
              </w:rPr>
              <w:t>булінгу</w:t>
            </w:r>
            <w:proofErr w:type="spellEnd"/>
            <w:r w:rsidRPr="00103123">
              <w:rPr>
                <w:rFonts w:ascii="Times New Roman" w:eastAsia="Times New Roman" w:hAnsi="Times New Roman" w:cs="Times New Roman"/>
                <w:sz w:val="24"/>
                <w:szCs w:val="24"/>
              </w:rPr>
              <w:t>, іншого насильства та запобігання йому</w:t>
            </w:r>
          </w:p>
        </w:tc>
        <w:tc>
          <w:tcPr>
            <w:tcW w:w="851" w:type="dxa"/>
            <w:gridSpan w:val="2"/>
          </w:tcPr>
          <w:p w:rsidR="001A6A06" w:rsidRPr="00103123" w:rsidRDefault="001A6A06" w:rsidP="001903B1">
            <w:pPr>
              <w:rPr>
                <w:rFonts w:ascii="Times New Roman" w:eastAsia="Times New Roman" w:hAnsi="Times New Roman" w:cs="Times New Roman"/>
                <w:sz w:val="24"/>
                <w:szCs w:val="24"/>
              </w:rPr>
            </w:pPr>
          </w:p>
        </w:tc>
        <w:tc>
          <w:tcPr>
            <w:tcW w:w="709" w:type="dxa"/>
            <w:shd w:val="clear" w:color="auto" w:fill="auto"/>
          </w:tcPr>
          <w:p w:rsidR="001A6A06" w:rsidRPr="00103123" w:rsidRDefault="001A6A06" w:rsidP="001903B1">
            <w:pPr>
              <w:pBdr>
                <w:top w:val="nil"/>
                <w:left w:val="nil"/>
                <w:bottom w:val="nil"/>
                <w:right w:val="nil"/>
                <w:between w:val="nil"/>
              </w:pBdr>
              <w:rPr>
                <w:rFonts w:ascii="Times New Roman" w:eastAsia="Times New Roman" w:hAnsi="Times New Roman" w:cs="Times New Roman"/>
                <w:color w:val="000000"/>
                <w:sz w:val="24"/>
                <w:szCs w:val="24"/>
              </w:rPr>
            </w:pPr>
          </w:p>
        </w:tc>
        <w:tc>
          <w:tcPr>
            <w:tcW w:w="871" w:type="dxa"/>
          </w:tcPr>
          <w:p w:rsidR="001A6A06" w:rsidRPr="00103123" w:rsidRDefault="001A6A06" w:rsidP="001903B1">
            <w:pPr>
              <w:tabs>
                <w:tab w:val="left" w:pos="0"/>
              </w:tabs>
              <w:rPr>
                <w:rFonts w:ascii="Times New Roman" w:eastAsia="Times New Roman" w:hAnsi="Times New Roman" w:cs="Times New Roman"/>
                <w:sz w:val="24"/>
                <w:szCs w:val="24"/>
              </w:rPr>
            </w:pPr>
          </w:p>
        </w:tc>
      </w:tr>
      <w:tr w:rsidR="001A6A06" w:rsidRPr="00103123" w:rsidTr="001903B1">
        <w:trPr>
          <w:trHeight w:val="53"/>
        </w:trPr>
        <w:tc>
          <w:tcPr>
            <w:tcW w:w="2578"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9396" w:type="dxa"/>
            <w:gridSpan w:val="4"/>
          </w:tcPr>
          <w:p w:rsidR="001A6A06" w:rsidRPr="00103123" w:rsidRDefault="001A6A06" w:rsidP="001903B1">
            <w:pPr>
              <w:ind w:left="-36"/>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1.2.1.5. Заклад освіти співпрацює з представниками правоохоронних органів, іншими фахівцями з питань запобігання та протидії </w:t>
            </w:r>
            <w:proofErr w:type="spellStart"/>
            <w:r w:rsidRPr="00103123">
              <w:rPr>
                <w:rFonts w:ascii="Times New Roman" w:eastAsia="Times New Roman" w:hAnsi="Times New Roman" w:cs="Times New Roman"/>
                <w:sz w:val="24"/>
                <w:szCs w:val="24"/>
              </w:rPr>
              <w:t>булінгу</w:t>
            </w:r>
            <w:proofErr w:type="spellEnd"/>
          </w:p>
        </w:tc>
        <w:tc>
          <w:tcPr>
            <w:tcW w:w="851" w:type="dxa"/>
            <w:gridSpan w:val="2"/>
          </w:tcPr>
          <w:p w:rsidR="001A6A06" w:rsidRPr="00103123" w:rsidRDefault="001A6A06" w:rsidP="001903B1">
            <w:pPr>
              <w:rPr>
                <w:rFonts w:ascii="Times New Roman" w:eastAsia="Times New Roman" w:hAnsi="Times New Roman" w:cs="Times New Roman"/>
                <w:sz w:val="24"/>
                <w:szCs w:val="24"/>
              </w:rPr>
            </w:pPr>
          </w:p>
        </w:tc>
        <w:tc>
          <w:tcPr>
            <w:tcW w:w="709" w:type="dxa"/>
          </w:tcPr>
          <w:p w:rsidR="001A6A06" w:rsidRPr="00103123" w:rsidRDefault="001A6A06" w:rsidP="001903B1">
            <w:pPr>
              <w:rPr>
                <w:rFonts w:ascii="Times New Roman" w:eastAsia="Times New Roman" w:hAnsi="Times New Roman" w:cs="Times New Roman"/>
                <w:sz w:val="24"/>
                <w:szCs w:val="24"/>
              </w:rPr>
            </w:pPr>
          </w:p>
        </w:tc>
        <w:tc>
          <w:tcPr>
            <w:tcW w:w="871" w:type="dxa"/>
          </w:tcPr>
          <w:p w:rsidR="001A6A06" w:rsidRPr="00103123" w:rsidRDefault="001A6A06" w:rsidP="001903B1">
            <w:pPr>
              <w:tabs>
                <w:tab w:val="left" w:pos="0"/>
              </w:tabs>
              <w:rPr>
                <w:rFonts w:ascii="Times New Roman" w:eastAsia="Times New Roman" w:hAnsi="Times New Roman" w:cs="Times New Roman"/>
                <w:sz w:val="24"/>
                <w:szCs w:val="24"/>
              </w:rPr>
            </w:pPr>
          </w:p>
        </w:tc>
      </w:tr>
      <w:tr w:rsidR="001A6A06" w:rsidRPr="00103123" w:rsidTr="001903B1">
        <w:trPr>
          <w:trHeight w:val="274"/>
        </w:trPr>
        <w:tc>
          <w:tcPr>
            <w:tcW w:w="2578" w:type="dxa"/>
            <w:vMerge w:val="restart"/>
          </w:tcPr>
          <w:p w:rsidR="001A6A06" w:rsidRPr="00103123" w:rsidRDefault="001A6A06" w:rsidP="001903B1">
            <w:pPr>
              <w:pBdr>
                <w:top w:val="single" w:sz="4" w:space="1" w:color="000000"/>
              </w:pBdr>
              <w:tabs>
                <w:tab w:val="left" w:pos="315"/>
                <w:tab w:val="left" w:pos="535"/>
                <w:tab w:val="left" w:pos="709"/>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1.2.2. Правила </w:t>
            </w:r>
            <w:r w:rsidRPr="00103123">
              <w:rPr>
                <w:rFonts w:ascii="Times New Roman" w:eastAsia="Times New Roman" w:hAnsi="Times New Roman" w:cs="Times New Roman"/>
                <w:sz w:val="24"/>
                <w:szCs w:val="24"/>
              </w:rPr>
              <w:lastRenderedPageBreak/>
              <w:t>поведінки учасників освітнього процесу в закладі освіти забезпечують дотримання етичних норм, повагу до гідності, прав і свобод людини</w:t>
            </w:r>
          </w:p>
        </w:tc>
        <w:tc>
          <w:tcPr>
            <w:tcW w:w="9396" w:type="dxa"/>
            <w:gridSpan w:val="4"/>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 xml:space="preserve">1.2.2.1. У закладі освіти оприлюднені правила поведінки, спрямовані на формування позитивної мотивації в поведінці учасників освітнього процесу та реалізацію підходу, </w:t>
            </w:r>
            <w:r w:rsidRPr="00103123">
              <w:rPr>
                <w:rFonts w:ascii="Times New Roman" w:eastAsia="Times New Roman" w:hAnsi="Times New Roman" w:cs="Times New Roman"/>
                <w:sz w:val="24"/>
                <w:szCs w:val="24"/>
              </w:rPr>
              <w:lastRenderedPageBreak/>
              <w:t>заснованого на правах людини</w:t>
            </w:r>
          </w:p>
        </w:tc>
        <w:tc>
          <w:tcPr>
            <w:tcW w:w="851" w:type="dxa"/>
            <w:gridSpan w:val="2"/>
          </w:tcPr>
          <w:p w:rsidR="001A6A06" w:rsidRPr="00103123" w:rsidRDefault="001A6A06" w:rsidP="001903B1">
            <w:pPr>
              <w:rPr>
                <w:rFonts w:ascii="Times New Roman" w:eastAsia="Times New Roman" w:hAnsi="Times New Roman" w:cs="Times New Roman"/>
                <w:sz w:val="24"/>
                <w:szCs w:val="24"/>
              </w:rPr>
            </w:pPr>
          </w:p>
        </w:tc>
        <w:tc>
          <w:tcPr>
            <w:tcW w:w="709" w:type="dxa"/>
          </w:tcPr>
          <w:p w:rsidR="001A6A06" w:rsidRPr="00103123" w:rsidRDefault="001A6A06" w:rsidP="001903B1">
            <w:pPr>
              <w:tabs>
                <w:tab w:val="left" w:pos="315"/>
                <w:tab w:val="left" w:pos="535"/>
                <w:tab w:val="left" w:pos="709"/>
                <w:tab w:val="left" w:pos="1134"/>
              </w:tabs>
              <w:ind w:right="-111"/>
              <w:rPr>
                <w:rFonts w:ascii="Times New Roman" w:eastAsia="Times New Roman" w:hAnsi="Times New Roman" w:cs="Times New Roman"/>
                <w:sz w:val="24"/>
                <w:szCs w:val="24"/>
              </w:rPr>
            </w:pPr>
          </w:p>
        </w:tc>
        <w:tc>
          <w:tcPr>
            <w:tcW w:w="871" w:type="dxa"/>
          </w:tcPr>
          <w:p w:rsidR="001A6A06" w:rsidRPr="00103123" w:rsidRDefault="001A6A06" w:rsidP="001903B1">
            <w:pPr>
              <w:tabs>
                <w:tab w:val="left" w:pos="315"/>
                <w:tab w:val="left" w:pos="535"/>
                <w:tab w:val="left" w:pos="709"/>
                <w:tab w:val="left" w:pos="1134"/>
              </w:tabs>
              <w:rPr>
                <w:rFonts w:ascii="Times New Roman" w:eastAsia="Times New Roman" w:hAnsi="Times New Roman" w:cs="Times New Roman"/>
                <w:sz w:val="24"/>
                <w:szCs w:val="24"/>
              </w:rPr>
            </w:pPr>
          </w:p>
        </w:tc>
      </w:tr>
      <w:tr w:rsidR="001A6A06" w:rsidRPr="00103123" w:rsidTr="001903B1">
        <w:trPr>
          <w:trHeight w:val="80"/>
        </w:trPr>
        <w:tc>
          <w:tcPr>
            <w:tcW w:w="2578"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9396" w:type="dxa"/>
            <w:gridSpan w:val="4"/>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1.2.2.2. Частка учасників освітнього процесу, ознайомлених із правилами поведінки, прийнятими в закладі освіти</w:t>
            </w:r>
          </w:p>
        </w:tc>
        <w:tc>
          <w:tcPr>
            <w:tcW w:w="851" w:type="dxa"/>
            <w:gridSpan w:val="2"/>
          </w:tcPr>
          <w:p w:rsidR="001A6A06" w:rsidRPr="00103123" w:rsidRDefault="001A6A06" w:rsidP="001903B1">
            <w:pPr>
              <w:rPr>
                <w:rFonts w:ascii="Times New Roman" w:eastAsia="Times New Roman" w:hAnsi="Times New Roman" w:cs="Times New Roman"/>
                <w:sz w:val="24"/>
                <w:szCs w:val="24"/>
              </w:rPr>
            </w:pPr>
          </w:p>
        </w:tc>
        <w:tc>
          <w:tcPr>
            <w:tcW w:w="709" w:type="dxa"/>
          </w:tcPr>
          <w:p w:rsidR="001A6A06" w:rsidRPr="00103123" w:rsidRDefault="001A6A06" w:rsidP="001903B1">
            <w:pPr>
              <w:pBdr>
                <w:top w:val="nil"/>
                <w:left w:val="nil"/>
                <w:bottom w:val="nil"/>
                <w:right w:val="nil"/>
                <w:between w:val="nil"/>
              </w:pBdr>
              <w:rPr>
                <w:rFonts w:ascii="Times New Roman" w:eastAsia="Times New Roman" w:hAnsi="Times New Roman" w:cs="Times New Roman"/>
                <w:color w:val="000000"/>
                <w:sz w:val="24"/>
                <w:szCs w:val="24"/>
              </w:rPr>
            </w:pPr>
          </w:p>
        </w:tc>
        <w:tc>
          <w:tcPr>
            <w:tcW w:w="871" w:type="dxa"/>
          </w:tcPr>
          <w:p w:rsidR="001A6A06" w:rsidRPr="00103123" w:rsidRDefault="001A6A06" w:rsidP="001903B1">
            <w:pPr>
              <w:pBdr>
                <w:top w:val="nil"/>
                <w:left w:val="nil"/>
                <w:bottom w:val="nil"/>
                <w:right w:val="nil"/>
                <w:between w:val="nil"/>
              </w:pBdr>
              <w:rPr>
                <w:rFonts w:ascii="Times New Roman" w:eastAsia="Times New Roman" w:hAnsi="Times New Roman" w:cs="Times New Roman"/>
                <w:color w:val="000000"/>
                <w:sz w:val="24"/>
                <w:szCs w:val="24"/>
              </w:rPr>
            </w:pPr>
          </w:p>
        </w:tc>
      </w:tr>
      <w:tr w:rsidR="001A6A06" w:rsidRPr="00103123" w:rsidTr="001903B1">
        <w:trPr>
          <w:trHeight w:val="80"/>
        </w:trPr>
        <w:tc>
          <w:tcPr>
            <w:tcW w:w="2578"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396" w:type="dxa"/>
            <w:gridSpan w:val="4"/>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1.2.2.3. Учасники освітнього процесу дотримуються правил поведінки, прийнятих у закладі освіти </w:t>
            </w:r>
          </w:p>
          <w:p w:rsidR="001A6A06" w:rsidRPr="00103123" w:rsidRDefault="001A6A06" w:rsidP="001903B1">
            <w:pPr>
              <w:rPr>
                <w:rFonts w:ascii="Times New Roman" w:eastAsia="Times New Roman" w:hAnsi="Times New Roman" w:cs="Times New Roman"/>
                <w:sz w:val="24"/>
                <w:szCs w:val="24"/>
              </w:rPr>
            </w:pPr>
          </w:p>
        </w:tc>
        <w:tc>
          <w:tcPr>
            <w:tcW w:w="851" w:type="dxa"/>
            <w:gridSpan w:val="2"/>
          </w:tcPr>
          <w:p w:rsidR="001A6A06" w:rsidRPr="00103123" w:rsidRDefault="001A6A06" w:rsidP="001903B1">
            <w:pPr>
              <w:rPr>
                <w:rFonts w:ascii="Times New Roman" w:eastAsia="Times New Roman" w:hAnsi="Times New Roman" w:cs="Times New Roman"/>
                <w:sz w:val="24"/>
                <w:szCs w:val="24"/>
              </w:rPr>
            </w:pPr>
          </w:p>
        </w:tc>
        <w:tc>
          <w:tcPr>
            <w:tcW w:w="709" w:type="dxa"/>
          </w:tcPr>
          <w:p w:rsidR="001A6A06" w:rsidRPr="00103123" w:rsidRDefault="001A6A06" w:rsidP="001903B1">
            <w:pPr>
              <w:pBdr>
                <w:top w:val="nil"/>
                <w:left w:val="nil"/>
                <w:bottom w:val="nil"/>
                <w:right w:val="nil"/>
                <w:between w:val="nil"/>
              </w:pBdr>
              <w:ind w:left="34"/>
              <w:rPr>
                <w:rFonts w:ascii="Times New Roman" w:eastAsia="Times New Roman" w:hAnsi="Times New Roman" w:cs="Times New Roman"/>
                <w:color w:val="000000"/>
                <w:sz w:val="24"/>
                <w:szCs w:val="24"/>
              </w:rPr>
            </w:pPr>
          </w:p>
        </w:tc>
        <w:tc>
          <w:tcPr>
            <w:tcW w:w="871" w:type="dxa"/>
          </w:tcPr>
          <w:p w:rsidR="001A6A06" w:rsidRPr="00103123" w:rsidRDefault="001A6A06" w:rsidP="001903B1">
            <w:pPr>
              <w:pBdr>
                <w:top w:val="nil"/>
                <w:left w:val="nil"/>
                <w:bottom w:val="nil"/>
                <w:right w:val="nil"/>
                <w:between w:val="nil"/>
              </w:pBdr>
              <w:rPr>
                <w:rFonts w:ascii="Times New Roman" w:eastAsia="Times New Roman" w:hAnsi="Times New Roman" w:cs="Times New Roman"/>
                <w:color w:val="000000"/>
                <w:sz w:val="24"/>
                <w:szCs w:val="24"/>
              </w:rPr>
            </w:pPr>
          </w:p>
        </w:tc>
      </w:tr>
      <w:tr w:rsidR="001A6A06" w:rsidRPr="00103123" w:rsidTr="001903B1">
        <w:trPr>
          <w:trHeight w:val="60"/>
        </w:trPr>
        <w:tc>
          <w:tcPr>
            <w:tcW w:w="2578" w:type="dxa"/>
            <w:vMerge w:val="restart"/>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1.2.3. Керівник та заступники керівника (далі – керівництво) закладу освіти, педагогічні працівники протидіють </w:t>
            </w:r>
            <w:proofErr w:type="spellStart"/>
            <w:r w:rsidRPr="00103123">
              <w:rPr>
                <w:rFonts w:ascii="Times New Roman" w:eastAsia="Times New Roman" w:hAnsi="Times New Roman" w:cs="Times New Roman"/>
                <w:sz w:val="24"/>
                <w:szCs w:val="24"/>
              </w:rPr>
              <w:t>булінгу</w:t>
            </w:r>
            <w:proofErr w:type="spellEnd"/>
            <w:r w:rsidRPr="00103123">
              <w:rPr>
                <w:rFonts w:ascii="Times New Roman" w:eastAsia="Times New Roman" w:hAnsi="Times New Roman" w:cs="Times New Roman"/>
                <w:sz w:val="24"/>
                <w:szCs w:val="24"/>
              </w:rPr>
              <w:t xml:space="preserve">, іншому насильству, дотримуються порядку реагування на їх прояви </w:t>
            </w:r>
          </w:p>
        </w:tc>
        <w:tc>
          <w:tcPr>
            <w:tcW w:w="9396" w:type="dxa"/>
            <w:gridSpan w:val="4"/>
          </w:tcPr>
          <w:p w:rsidR="001A6A06" w:rsidRPr="00103123" w:rsidRDefault="001A6A06" w:rsidP="001903B1">
            <w:pPr>
              <w:ind w:left="-36"/>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1.2.3.1. З метою запобігання різним проявам насильства (у закладі освіти, за його межами, у тому числі вдома) здійснюється аналіз причин відсутності учнів на навчальних заняттях і вживаються відповідні заходи</w:t>
            </w:r>
          </w:p>
        </w:tc>
        <w:tc>
          <w:tcPr>
            <w:tcW w:w="851" w:type="dxa"/>
            <w:gridSpan w:val="2"/>
          </w:tcPr>
          <w:p w:rsidR="001A6A06" w:rsidRPr="00103123" w:rsidRDefault="001A6A06" w:rsidP="001903B1">
            <w:pPr>
              <w:rPr>
                <w:rFonts w:ascii="Times New Roman" w:eastAsia="Times New Roman" w:hAnsi="Times New Roman" w:cs="Times New Roman"/>
                <w:sz w:val="24"/>
                <w:szCs w:val="24"/>
              </w:rPr>
            </w:pPr>
          </w:p>
        </w:tc>
        <w:tc>
          <w:tcPr>
            <w:tcW w:w="709" w:type="dxa"/>
          </w:tcPr>
          <w:p w:rsidR="001A6A06" w:rsidRPr="00103123" w:rsidRDefault="001A6A06" w:rsidP="001903B1">
            <w:pPr>
              <w:rPr>
                <w:rFonts w:ascii="Times New Roman" w:eastAsia="Times New Roman" w:hAnsi="Times New Roman" w:cs="Times New Roman"/>
                <w:sz w:val="24"/>
                <w:szCs w:val="24"/>
              </w:rPr>
            </w:pPr>
          </w:p>
        </w:tc>
        <w:tc>
          <w:tcPr>
            <w:tcW w:w="871" w:type="dxa"/>
          </w:tcPr>
          <w:p w:rsidR="001A6A06" w:rsidRPr="00103123" w:rsidRDefault="001A6A06" w:rsidP="001903B1">
            <w:pPr>
              <w:rPr>
                <w:rFonts w:ascii="Times New Roman" w:eastAsia="Times New Roman" w:hAnsi="Times New Roman" w:cs="Times New Roman"/>
                <w:sz w:val="24"/>
                <w:szCs w:val="24"/>
              </w:rPr>
            </w:pPr>
          </w:p>
        </w:tc>
      </w:tr>
      <w:tr w:rsidR="001A6A06" w:rsidRPr="00103123" w:rsidTr="001903B1">
        <w:trPr>
          <w:trHeight w:val="574"/>
        </w:trPr>
        <w:tc>
          <w:tcPr>
            <w:tcW w:w="2578"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9396" w:type="dxa"/>
            <w:gridSpan w:val="4"/>
          </w:tcPr>
          <w:p w:rsidR="001A6A06" w:rsidRPr="00103123" w:rsidRDefault="001A6A06" w:rsidP="001903B1">
            <w:pPr>
              <w:ind w:left="-36"/>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1.2.3.2. Заклад освіти реагує на звернення про випадки </w:t>
            </w:r>
            <w:proofErr w:type="spellStart"/>
            <w:r w:rsidRPr="00103123">
              <w:rPr>
                <w:rFonts w:ascii="Times New Roman" w:eastAsia="Times New Roman" w:hAnsi="Times New Roman" w:cs="Times New Roman"/>
                <w:sz w:val="24"/>
                <w:szCs w:val="24"/>
              </w:rPr>
              <w:t>булінгу</w:t>
            </w:r>
            <w:proofErr w:type="spellEnd"/>
            <w:r w:rsidRPr="00103123">
              <w:rPr>
                <w:rFonts w:ascii="Times New Roman" w:eastAsia="Times New Roman" w:hAnsi="Times New Roman" w:cs="Times New Roman"/>
                <w:sz w:val="24"/>
                <w:szCs w:val="24"/>
              </w:rPr>
              <w:t xml:space="preserve"> </w:t>
            </w:r>
          </w:p>
        </w:tc>
        <w:tc>
          <w:tcPr>
            <w:tcW w:w="851" w:type="dxa"/>
            <w:gridSpan w:val="2"/>
          </w:tcPr>
          <w:p w:rsidR="001A6A06" w:rsidRPr="00103123" w:rsidRDefault="001A6A06" w:rsidP="001903B1">
            <w:pPr>
              <w:rPr>
                <w:rFonts w:ascii="Times New Roman" w:eastAsia="Times New Roman" w:hAnsi="Times New Roman" w:cs="Times New Roman"/>
                <w:sz w:val="24"/>
                <w:szCs w:val="24"/>
              </w:rPr>
            </w:pPr>
          </w:p>
        </w:tc>
        <w:tc>
          <w:tcPr>
            <w:tcW w:w="709" w:type="dxa"/>
          </w:tcPr>
          <w:p w:rsidR="001A6A06" w:rsidRPr="00103123" w:rsidRDefault="001A6A06" w:rsidP="001903B1">
            <w:pPr>
              <w:tabs>
                <w:tab w:val="left" w:pos="2524"/>
              </w:tabs>
              <w:rPr>
                <w:rFonts w:ascii="Times New Roman" w:eastAsia="Times New Roman" w:hAnsi="Times New Roman" w:cs="Times New Roman"/>
                <w:sz w:val="24"/>
                <w:szCs w:val="24"/>
              </w:rPr>
            </w:pPr>
          </w:p>
        </w:tc>
        <w:tc>
          <w:tcPr>
            <w:tcW w:w="871" w:type="dxa"/>
          </w:tcPr>
          <w:p w:rsidR="001A6A06" w:rsidRPr="00103123" w:rsidRDefault="001A6A06" w:rsidP="001903B1">
            <w:pPr>
              <w:tabs>
                <w:tab w:val="left" w:pos="0"/>
              </w:tabs>
              <w:rPr>
                <w:rFonts w:ascii="Times New Roman" w:eastAsia="Times New Roman" w:hAnsi="Times New Roman" w:cs="Times New Roman"/>
                <w:sz w:val="24"/>
                <w:szCs w:val="24"/>
              </w:rPr>
            </w:pPr>
          </w:p>
        </w:tc>
      </w:tr>
      <w:tr w:rsidR="001A6A06" w:rsidRPr="00103123" w:rsidTr="001903B1">
        <w:trPr>
          <w:trHeight w:val="1375"/>
        </w:trPr>
        <w:tc>
          <w:tcPr>
            <w:tcW w:w="2578"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9396" w:type="dxa"/>
            <w:gridSpan w:val="4"/>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1.2.3.3. Психологічна служба закладу освіти здійснює системну роботу з виявлення, реагування та запобігання </w:t>
            </w:r>
            <w:proofErr w:type="spellStart"/>
            <w:r w:rsidRPr="00103123">
              <w:rPr>
                <w:rFonts w:ascii="Times New Roman" w:eastAsia="Times New Roman" w:hAnsi="Times New Roman" w:cs="Times New Roman"/>
                <w:sz w:val="24"/>
                <w:szCs w:val="24"/>
              </w:rPr>
              <w:t>булінгу</w:t>
            </w:r>
            <w:proofErr w:type="spellEnd"/>
            <w:r w:rsidRPr="00103123">
              <w:rPr>
                <w:rFonts w:ascii="Times New Roman" w:eastAsia="Times New Roman" w:hAnsi="Times New Roman" w:cs="Times New Roman"/>
                <w:sz w:val="24"/>
                <w:szCs w:val="24"/>
              </w:rPr>
              <w:t>, іншому насильству (діагностування, індивідуальна робота, тренінгові заняття тощо)</w:t>
            </w:r>
          </w:p>
        </w:tc>
        <w:tc>
          <w:tcPr>
            <w:tcW w:w="851" w:type="dxa"/>
            <w:gridSpan w:val="2"/>
          </w:tcPr>
          <w:p w:rsidR="001A6A06" w:rsidRPr="00103123" w:rsidRDefault="001A6A06" w:rsidP="001903B1">
            <w:pPr>
              <w:rPr>
                <w:rFonts w:ascii="Times New Roman" w:eastAsia="Times New Roman" w:hAnsi="Times New Roman" w:cs="Times New Roman"/>
                <w:sz w:val="24"/>
                <w:szCs w:val="24"/>
              </w:rPr>
            </w:pPr>
          </w:p>
        </w:tc>
        <w:tc>
          <w:tcPr>
            <w:tcW w:w="709" w:type="dxa"/>
          </w:tcPr>
          <w:p w:rsidR="001A6A06" w:rsidRPr="00103123" w:rsidRDefault="001A6A06" w:rsidP="001903B1">
            <w:pPr>
              <w:tabs>
                <w:tab w:val="left" w:pos="2524"/>
              </w:tabs>
              <w:rPr>
                <w:rFonts w:ascii="Times New Roman" w:eastAsia="Times New Roman" w:hAnsi="Times New Roman" w:cs="Times New Roman"/>
                <w:sz w:val="24"/>
                <w:szCs w:val="24"/>
              </w:rPr>
            </w:pPr>
          </w:p>
        </w:tc>
        <w:tc>
          <w:tcPr>
            <w:tcW w:w="871" w:type="dxa"/>
          </w:tcPr>
          <w:p w:rsidR="001A6A06" w:rsidRPr="00103123" w:rsidRDefault="001A6A06" w:rsidP="001903B1">
            <w:pPr>
              <w:rPr>
                <w:rFonts w:ascii="Times New Roman" w:eastAsia="Times New Roman" w:hAnsi="Times New Roman" w:cs="Times New Roman"/>
                <w:sz w:val="24"/>
                <w:szCs w:val="24"/>
              </w:rPr>
            </w:pPr>
          </w:p>
        </w:tc>
      </w:tr>
      <w:tr w:rsidR="001A6A06" w:rsidRPr="00103123" w:rsidTr="001903B1">
        <w:trPr>
          <w:trHeight w:val="60"/>
        </w:trPr>
        <w:tc>
          <w:tcPr>
            <w:tcW w:w="2578"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9396" w:type="dxa"/>
            <w:gridSpan w:val="4"/>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1.2.3.4. Частка учасників освітнього процесу, які в разі потреби отримують у закладі освіти психологічну та соціально-педагогічну  підтримку</w:t>
            </w:r>
          </w:p>
        </w:tc>
        <w:tc>
          <w:tcPr>
            <w:tcW w:w="851" w:type="dxa"/>
            <w:gridSpan w:val="2"/>
          </w:tcPr>
          <w:p w:rsidR="001A6A06" w:rsidRPr="00103123" w:rsidRDefault="001A6A06" w:rsidP="001903B1">
            <w:pPr>
              <w:rPr>
                <w:rFonts w:ascii="Times New Roman" w:eastAsia="Times New Roman" w:hAnsi="Times New Roman" w:cs="Times New Roman"/>
                <w:sz w:val="24"/>
                <w:szCs w:val="24"/>
              </w:rPr>
            </w:pPr>
          </w:p>
        </w:tc>
        <w:tc>
          <w:tcPr>
            <w:tcW w:w="709" w:type="dxa"/>
          </w:tcPr>
          <w:p w:rsidR="001A6A06" w:rsidRPr="00103123" w:rsidRDefault="001A6A06" w:rsidP="001903B1">
            <w:pPr>
              <w:tabs>
                <w:tab w:val="left" w:pos="2524"/>
              </w:tabs>
              <w:rPr>
                <w:rFonts w:ascii="Times New Roman" w:eastAsia="Times New Roman" w:hAnsi="Times New Roman" w:cs="Times New Roman"/>
                <w:sz w:val="24"/>
                <w:szCs w:val="24"/>
              </w:rPr>
            </w:pPr>
          </w:p>
        </w:tc>
        <w:tc>
          <w:tcPr>
            <w:tcW w:w="871" w:type="dxa"/>
          </w:tcPr>
          <w:p w:rsidR="001A6A06" w:rsidRPr="00103123" w:rsidRDefault="001A6A06" w:rsidP="001903B1">
            <w:pPr>
              <w:tabs>
                <w:tab w:val="left" w:pos="2524"/>
              </w:tabs>
              <w:rPr>
                <w:rFonts w:ascii="Times New Roman" w:eastAsia="Times New Roman" w:hAnsi="Times New Roman" w:cs="Times New Roman"/>
                <w:sz w:val="24"/>
                <w:szCs w:val="24"/>
              </w:rPr>
            </w:pPr>
          </w:p>
        </w:tc>
      </w:tr>
      <w:tr w:rsidR="001A6A06" w:rsidRPr="00103123" w:rsidTr="001903B1">
        <w:trPr>
          <w:trHeight w:val="884"/>
        </w:trPr>
        <w:tc>
          <w:tcPr>
            <w:tcW w:w="2578"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9396" w:type="dxa"/>
            <w:gridSpan w:val="4"/>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1.2.3.5. Заклад освіти у випадку виявлення фактів </w:t>
            </w:r>
            <w:proofErr w:type="spellStart"/>
            <w:r w:rsidRPr="00103123">
              <w:rPr>
                <w:rFonts w:ascii="Times New Roman" w:eastAsia="Times New Roman" w:hAnsi="Times New Roman" w:cs="Times New Roman"/>
                <w:sz w:val="24"/>
                <w:szCs w:val="24"/>
              </w:rPr>
              <w:t>булінгу</w:t>
            </w:r>
            <w:proofErr w:type="spellEnd"/>
            <w:r w:rsidRPr="00103123">
              <w:rPr>
                <w:rFonts w:ascii="Times New Roman" w:eastAsia="Times New Roman" w:hAnsi="Times New Roman" w:cs="Times New Roman"/>
                <w:sz w:val="24"/>
                <w:szCs w:val="24"/>
              </w:rPr>
              <w:t xml:space="preserve"> та іншого насильства повідомляє відповідні органи та служби у справах дітей, правоохоронні органи </w:t>
            </w:r>
          </w:p>
        </w:tc>
        <w:tc>
          <w:tcPr>
            <w:tcW w:w="851" w:type="dxa"/>
            <w:gridSpan w:val="2"/>
          </w:tcPr>
          <w:p w:rsidR="001A6A06" w:rsidRPr="00103123" w:rsidRDefault="001A6A06" w:rsidP="001903B1">
            <w:pPr>
              <w:tabs>
                <w:tab w:val="left" w:pos="2524"/>
              </w:tabs>
              <w:rPr>
                <w:rFonts w:ascii="Times New Roman" w:eastAsia="Times New Roman" w:hAnsi="Times New Roman" w:cs="Times New Roman"/>
                <w:sz w:val="24"/>
                <w:szCs w:val="24"/>
              </w:rPr>
            </w:pPr>
          </w:p>
        </w:tc>
        <w:tc>
          <w:tcPr>
            <w:tcW w:w="709" w:type="dxa"/>
          </w:tcPr>
          <w:p w:rsidR="001A6A06" w:rsidRPr="00103123" w:rsidRDefault="001A6A06" w:rsidP="001903B1">
            <w:pPr>
              <w:tabs>
                <w:tab w:val="left" w:pos="2524"/>
              </w:tabs>
              <w:rPr>
                <w:rFonts w:ascii="Times New Roman" w:eastAsia="Times New Roman" w:hAnsi="Times New Roman" w:cs="Times New Roman"/>
                <w:sz w:val="24"/>
                <w:szCs w:val="24"/>
              </w:rPr>
            </w:pPr>
          </w:p>
        </w:tc>
        <w:tc>
          <w:tcPr>
            <w:tcW w:w="871" w:type="dxa"/>
          </w:tcPr>
          <w:p w:rsidR="001A6A06" w:rsidRPr="00103123" w:rsidRDefault="001A6A06" w:rsidP="001903B1">
            <w:pPr>
              <w:tabs>
                <w:tab w:val="left" w:pos="2524"/>
              </w:tabs>
              <w:rPr>
                <w:rFonts w:ascii="Times New Roman" w:eastAsia="Times New Roman" w:hAnsi="Times New Roman" w:cs="Times New Roman"/>
                <w:sz w:val="24"/>
                <w:szCs w:val="24"/>
              </w:rPr>
            </w:pPr>
          </w:p>
        </w:tc>
      </w:tr>
      <w:tr w:rsidR="001A6A06" w:rsidRPr="00103123" w:rsidTr="001903B1">
        <w:trPr>
          <w:trHeight w:val="476"/>
        </w:trPr>
        <w:tc>
          <w:tcPr>
            <w:tcW w:w="14405" w:type="dxa"/>
            <w:gridSpan w:val="9"/>
          </w:tcPr>
          <w:p w:rsidR="001A6A06" w:rsidRPr="00103123" w:rsidRDefault="001A6A06" w:rsidP="001903B1">
            <w:pPr>
              <w:tabs>
                <w:tab w:val="left" w:pos="2524"/>
              </w:tabs>
              <w:ind w:right="713"/>
              <w:jc w:val="center"/>
              <w:rPr>
                <w:rFonts w:ascii="Times New Roman" w:eastAsia="Times New Roman" w:hAnsi="Times New Roman" w:cs="Times New Roman"/>
                <w:b/>
                <w:sz w:val="24"/>
                <w:szCs w:val="24"/>
              </w:rPr>
            </w:pPr>
            <w:r w:rsidRPr="00103123">
              <w:rPr>
                <w:rFonts w:ascii="Times New Roman" w:eastAsia="Times New Roman" w:hAnsi="Times New Roman" w:cs="Times New Roman"/>
                <w:b/>
                <w:sz w:val="24"/>
                <w:szCs w:val="24"/>
              </w:rPr>
              <w:t>Вимога 1.3. Формування інклюзивного, розвивального та мотивуючого до навчання освітнього простору</w:t>
            </w:r>
          </w:p>
        </w:tc>
      </w:tr>
      <w:tr w:rsidR="001A6A06" w:rsidRPr="00103123" w:rsidTr="001903B1">
        <w:trPr>
          <w:trHeight w:val="845"/>
        </w:trPr>
        <w:tc>
          <w:tcPr>
            <w:tcW w:w="2578" w:type="dxa"/>
            <w:vMerge w:val="restart"/>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1.3.1. Приміщення та територія закладу </w:t>
            </w:r>
            <w:r w:rsidRPr="00103123">
              <w:rPr>
                <w:rFonts w:ascii="Times New Roman" w:eastAsia="Times New Roman" w:hAnsi="Times New Roman" w:cs="Times New Roman"/>
                <w:sz w:val="24"/>
                <w:szCs w:val="24"/>
              </w:rPr>
              <w:lastRenderedPageBreak/>
              <w:t>освіти облаштовується з урахуванням принципів універсального дизайну та/або розумного пристосування</w:t>
            </w:r>
          </w:p>
        </w:tc>
        <w:tc>
          <w:tcPr>
            <w:tcW w:w="9396" w:type="dxa"/>
            <w:gridSpan w:val="4"/>
          </w:tcPr>
          <w:p w:rsidR="001A6A06" w:rsidRPr="00103123" w:rsidRDefault="001A6A06" w:rsidP="001903B1">
            <w:pPr>
              <w:tabs>
                <w:tab w:val="left" w:pos="452"/>
                <w:tab w:val="left" w:pos="601"/>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 xml:space="preserve">1.3.1.1.У закладі освіти забезпечується безперешкодний доступ до будівель, приміщень закладу освіти </w:t>
            </w:r>
          </w:p>
        </w:tc>
        <w:tc>
          <w:tcPr>
            <w:tcW w:w="851" w:type="dxa"/>
            <w:gridSpan w:val="2"/>
          </w:tcPr>
          <w:p w:rsidR="001A6A06" w:rsidRPr="00103123" w:rsidRDefault="001A6A06" w:rsidP="001903B1">
            <w:pPr>
              <w:tabs>
                <w:tab w:val="left" w:pos="452"/>
                <w:tab w:val="left" w:pos="601"/>
                <w:tab w:val="left" w:pos="1134"/>
              </w:tabs>
              <w:rPr>
                <w:rFonts w:ascii="Times New Roman" w:eastAsia="Times New Roman" w:hAnsi="Times New Roman" w:cs="Times New Roman"/>
                <w:sz w:val="24"/>
                <w:szCs w:val="24"/>
              </w:rPr>
            </w:pPr>
          </w:p>
        </w:tc>
        <w:tc>
          <w:tcPr>
            <w:tcW w:w="709" w:type="dxa"/>
          </w:tcPr>
          <w:p w:rsidR="001A6A06" w:rsidRPr="00103123" w:rsidRDefault="001A6A06" w:rsidP="001903B1">
            <w:pPr>
              <w:pBdr>
                <w:top w:val="nil"/>
                <w:left w:val="nil"/>
                <w:bottom w:val="nil"/>
                <w:right w:val="nil"/>
                <w:between w:val="nil"/>
              </w:pBdr>
              <w:tabs>
                <w:tab w:val="left" w:pos="452"/>
                <w:tab w:val="left" w:pos="1134"/>
              </w:tabs>
              <w:rPr>
                <w:rFonts w:ascii="Times New Roman" w:eastAsia="Times New Roman" w:hAnsi="Times New Roman" w:cs="Times New Roman"/>
                <w:color w:val="000000"/>
                <w:sz w:val="24"/>
                <w:szCs w:val="24"/>
              </w:rPr>
            </w:pPr>
          </w:p>
        </w:tc>
        <w:tc>
          <w:tcPr>
            <w:tcW w:w="871" w:type="dxa"/>
          </w:tcPr>
          <w:p w:rsidR="001A6A06" w:rsidRPr="00103123" w:rsidRDefault="001A6A06" w:rsidP="001903B1">
            <w:pPr>
              <w:pBdr>
                <w:top w:val="nil"/>
                <w:left w:val="nil"/>
                <w:bottom w:val="nil"/>
                <w:right w:val="nil"/>
                <w:between w:val="nil"/>
              </w:pBdr>
              <w:tabs>
                <w:tab w:val="left" w:pos="452"/>
                <w:tab w:val="left" w:pos="1134"/>
              </w:tabs>
              <w:rPr>
                <w:rFonts w:ascii="Times New Roman" w:eastAsia="Times New Roman" w:hAnsi="Times New Roman" w:cs="Times New Roman"/>
                <w:color w:val="000000"/>
                <w:sz w:val="24"/>
                <w:szCs w:val="24"/>
              </w:rPr>
            </w:pPr>
          </w:p>
        </w:tc>
      </w:tr>
      <w:tr w:rsidR="001A6A06" w:rsidRPr="00103123" w:rsidTr="001903B1">
        <w:trPr>
          <w:trHeight w:val="1001"/>
        </w:trPr>
        <w:tc>
          <w:tcPr>
            <w:tcW w:w="2578"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396" w:type="dxa"/>
            <w:gridSpan w:val="4"/>
          </w:tcPr>
          <w:p w:rsidR="001A6A06" w:rsidRPr="00103123" w:rsidRDefault="001A6A06" w:rsidP="001903B1">
            <w:pPr>
              <w:tabs>
                <w:tab w:val="left" w:pos="452"/>
                <w:tab w:val="left" w:pos="601"/>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1.3.1.2. У закладі освіти приміщення (туалети, їдальня, облаштування коридорів, навчальних кабінетів тощо) і територія (доріжки, ігрові та спортивні майданчики тощо) адаптовані до використання всіма учасниками освітнього процесу</w:t>
            </w:r>
          </w:p>
        </w:tc>
        <w:tc>
          <w:tcPr>
            <w:tcW w:w="851" w:type="dxa"/>
            <w:gridSpan w:val="2"/>
          </w:tcPr>
          <w:p w:rsidR="001A6A06" w:rsidRPr="00103123" w:rsidRDefault="001A6A06" w:rsidP="001903B1">
            <w:pPr>
              <w:tabs>
                <w:tab w:val="left" w:pos="452"/>
                <w:tab w:val="left" w:pos="601"/>
                <w:tab w:val="left" w:pos="1134"/>
              </w:tabs>
              <w:rPr>
                <w:rFonts w:ascii="Times New Roman" w:eastAsia="Times New Roman" w:hAnsi="Times New Roman" w:cs="Times New Roman"/>
                <w:sz w:val="24"/>
                <w:szCs w:val="24"/>
              </w:rPr>
            </w:pPr>
          </w:p>
        </w:tc>
        <w:tc>
          <w:tcPr>
            <w:tcW w:w="709" w:type="dxa"/>
          </w:tcPr>
          <w:p w:rsidR="001A6A06" w:rsidRPr="00103123" w:rsidRDefault="001A6A06" w:rsidP="001903B1">
            <w:pPr>
              <w:tabs>
                <w:tab w:val="left" w:pos="452"/>
                <w:tab w:val="left" w:pos="601"/>
                <w:tab w:val="left" w:pos="1134"/>
              </w:tabs>
              <w:ind w:right="-105"/>
              <w:rPr>
                <w:rFonts w:ascii="Times New Roman" w:eastAsia="Times New Roman" w:hAnsi="Times New Roman" w:cs="Times New Roman"/>
                <w:sz w:val="24"/>
                <w:szCs w:val="24"/>
              </w:rPr>
            </w:pPr>
          </w:p>
        </w:tc>
        <w:tc>
          <w:tcPr>
            <w:tcW w:w="871" w:type="dxa"/>
          </w:tcPr>
          <w:p w:rsidR="001A6A06" w:rsidRPr="00103123" w:rsidRDefault="001A6A06" w:rsidP="001903B1">
            <w:pPr>
              <w:pBdr>
                <w:top w:val="nil"/>
                <w:left w:val="nil"/>
                <w:bottom w:val="nil"/>
                <w:right w:val="nil"/>
                <w:between w:val="nil"/>
              </w:pBdr>
              <w:tabs>
                <w:tab w:val="left" w:pos="452"/>
                <w:tab w:val="left" w:pos="1134"/>
              </w:tabs>
              <w:rPr>
                <w:rFonts w:ascii="Times New Roman" w:eastAsia="Times New Roman" w:hAnsi="Times New Roman" w:cs="Times New Roman"/>
                <w:color w:val="000000"/>
                <w:sz w:val="24"/>
                <w:szCs w:val="24"/>
              </w:rPr>
            </w:pPr>
          </w:p>
        </w:tc>
      </w:tr>
      <w:tr w:rsidR="001A6A06" w:rsidRPr="00103123" w:rsidTr="001903B1">
        <w:trPr>
          <w:trHeight w:val="80"/>
        </w:trPr>
        <w:tc>
          <w:tcPr>
            <w:tcW w:w="2578"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396" w:type="dxa"/>
            <w:gridSpan w:val="4"/>
          </w:tcPr>
          <w:p w:rsidR="001A6A06" w:rsidRPr="00103123" w:rsidRDefault="001A6A06" w:rsidP="001903B1">
            <w:pPr>
              <w:tabs>
                <w:tab w:val="left" w:pos="452"/>
                <w:tab w:val="left" w:pos="601"/>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1.3.1.3. У закладі освіти використовуються ресурсна кімната, дидактичні засоби для осіб з особливими освітніми потребами (у разі наявності учнів з особливими освітніми потребами)</w:t>
            </w:r>
          </w:p>
        </w:tc>
        <w:tc>
          <w:tcPr>
            <w:tcW w:w="851" w:type="dxa"/>
            <w:gridSpan w:val="2"/>
          </w:tcPr>
          <w:p w:rsidR="001A6A06" w:rsidRPr="00103123" w:rsidRDefault="001A6A06" w:rsidP="001903B1">
            <w:pPr>
              <w:tabs>
                <w:tab w:val="left" w:pos="452"/>
                <w:tab w:val="left" w:pos="601"/>
                <w:tab w:val="left" w:pos="1134"/>
              </w:tabs>
              <w:rPr>
                <w:rFonts w:ascii="Times New Roman" w:eastAsia="Times New Roman" w:hAnsi="Times New Roman" w:cs="Times New Roman"/>
                <w:sz w:val="24"/>
                <w:szCs w:val="24"/>
              </w:rPr>
            </w:pPr>
          </w:p>
        </w:tc>
        <w:tc>
          <w:tcPr>
            <w:tcW w:w="709" w:type="dxa"/>
          </w:tcPr>
          <w:p w:rsidR="001A6A06" w:rsidRPr="00103123" w:rsidRDefault="001A6A06" w:rsidP="001903B1">
            <w:pPr>
              <w:tabs>
                <w:tab w:val="left" w:pos="2524"/>
              </w:tabs>
              <w:ind w:right="-105"/>
              <w:rPr>
                <w:rFonts w:ascii="Times New Roman" w:eastAsia="Times New Roman" w:hAnsi="Times New Roman" w:cs="Times New Roman"/>
                <w:sz w:val="24"/>
                <w:szCs w:val="24"/>
              </w:rPr>
            </w:pPr>
          </w:p>
        </w:tc>
        <w:tc>
          <w:tcPr>
            <w:tcW w:w="871" w:type="dxa"/>
          </w:tcPr>
          <w:p w:rsidR="001A6A06" w:rsidRPr="00103123" w:rsidRDefault="001A6A06" w:rsidP="001903B1">
            <w:pPr>
              <w:tabs>
                <w:tab w:val="left" w:pos="2524"/>
              </w:tabs>
              <w:rPr>
                <w:rFonts w:ascii="Times New Roman" w:eastAsia="Times New Roman" w:hAnsi="Times New Roman" w:cs="Times New Roman"/>
                <w:sz w:val="24"/>
                <w:szCs w:val="24"/>
              </w:rPr>
            </w:pPr>
          </w:p>
        </w:tc>
      </w:tr>
      <w:tr w:rsidR="001A6A06" w:rsidRPr="00103123" w:rsidTr="001903B1">
        <w:trPr>
          <w:trHeight w:val="459"/>
        </w:trPr>
        <w:tc>
          <w:tcPr>
            <w:tcW w:w="2578" w:type="dxa"/>
            <w:vMerge w:val="restart"/>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1.3.2. У закладі освіти застосовуються методики та технології роботи з особами з особливими освітніми потребами (у разі потреби)</w:t>
            </w:r>
          </w:p>
        </w:tc>
        <w:tc>
          <w:tcPr>
            <w:tcW w:w="9396" w:type="dxa"/>
            <w:gridSpan w:val="4"/>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1.3.2.1. У закладі освіти є асистент вчителя, практичний психолог, вчитель-дефектолог, інші фахівці для реалізації інклюзивного навчання </w:t>
            </w:r>
          </w:p>
        </w:tc>
        <w:tc>
          <w:tcPr>
            <w:tcW w:w="851" w:type="dxa"/>
            <w:gridSpan w:val="2"/>
          </w:tcPr>
          <w:p w:rsidR="001A6A06" w:rsidRPr="00103123" w:rsidRDefault="001A6A06" w:rsidP="001903B1">
            <w:pPr>
              <w:tabs>
                <w:tab w:val="left" w:pos="452"/>
                <w:tab w:val="left" w:pos="601"/>
                <w:tab w:val="left" w:pos="1134"/>
              </w:tabs>
              <w:rPr>
                <w:rFonts w:ascii="Times New Roman" w:eastAsia="Times New Roman" w:hAnsi="Times New Roman" w:cs="Times New Roman"/>
                <w:sz w:val="24"/>
                <w:szCs w:val="24"/>
              </w:rPr>
            </w:pPr>
          </w:p>
        </w:tc>
        <w:tc>
          <w:tcPr>
            <w:tcW w:w="709" w:type="dxa"/>
          </w:tcPr>
          <w:p w:rsidR="001A6A06" w:rsidRPr="00103123" w:rsidRDefault="001A6A06" w:rsidP="001903B1">
            <w:pPr>
              <w:tabs>
                <w:tab w:val="left" w:pos="2524"/>
              </w:tabs>
              <w:rPr>
                <w:rFonts w:ascii="Times New Roman" w:eastAsia="Times New Roman" w:hAnsi="Times New Roman" w:cs="Times New Roman"/>
                <w:sz w:val="24"/>
                <w:szCs w:val="24"/>
              </w:rPr>
            </w:pPr>
          </w:p>
        </w:tc>
        <w:tc>
          <w:tcPr>
            <w:tcW w:w="871" w:type="dxa"/>
          </w:tcPr>
          <w:p w:rsidR="001A6A06" w:rsidRPr="00103123" w:rsidRDefault="001A6A06" w:rsidP="001903B1">
            <w:pPr>
              <w:tabs>
                <w:tab w:val="left" w:pos="2524"/>
              </w:tabs>
              <w:rPr>
                <w:rFonts w:ascii="Times New Roman" w:eastAsia="Times New Roman" w:hAnsi="Times New Roman" w:cs="Times New Roman"/>
                <w:sz w:val="24"/>
                <w:szCs w:val="24"/>
              </w:rPr>
            </w:pPr>
          </w:p>
        </w:tc>
      </w:tr>
      <w:tr w:rsidR="001A6A06" w:rsidRPr="00103123" w:rsidTr="001903B1">
        <w:trPr>
          <w:trHeight w:val="80"/>
        </w:trPr>
        <w:tc>
          <w:tcPr>
            <w:tcW w:w="2578"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9396" w:type="dxa"/>
            <w:gridSpan w:val="4"/>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1.3.2.2. У закладі освіти забезпечується корекційна спрямованість освітнього процесу для осіб з особливими освітніми потребами </w:t>
            </w:r>
          </w:p>
        </w:tc>
        <w:tc>
          <w:tcPr>
            <w:tcW w:w="851" w:type="dxa"/>
            <w:gridSpan w:val="2"/>
          </w:tcPr>
          <w:p w:rsidR="001A6A06" w:rsidRPr="00103123" w:rsidRDefault="001A6A06" w:rsidP="001903B1">
            <w:pPr>
              <w:tabs>
                <w:tab w:val="left" w:pos="452"/>
                <w:tab w:val="left" w:pos="601"/>
                <w:tab w:val="left" w:pos="1134"/>
              </w:tabs>
              <w:rPr>
                <w:rFonts w:ascii="Times New Roman" w:eastAsia="Times New Roman" w:hAnsi="Times New Roman" w:cs="Times New Roman"/>
                <w:sz w:val="24"/>
                <w:szCs w:val="24"/>
              </w:rPr>
            </w:pPr>
          </w:p>
        </w:tc>
        <w:tc>
          <w:tcPr>
            <w:tcW w:w="709" w:type="dxa"/>
          </w:tcPr>
          <w:p w:rsidR="001A6A06" w:rsidRPr="00103123" w:rsidRDefault="001A6A06" w:rsidP="001903B1">
            <w:pPr>
              <w:tabs>
                <w:tab w:val="left" w:pos="2524"/>
              </w:tabs>
              <w:rPr>
                <w:rFonts w:ascii="Times New Roman" w:eastAsia="Times New Roman" w:hAnsi="Times New Roman" w:cs="Times New Roman"/>
                <w:sz w:val="24"/>
                <w:szCs w:val="24"/>
              </w:rPr>
            </w:pPr>
          </w:p>
        </w:tc>
        <w:tc>
          <w:tcPr>
            <w:tcW w:w="871" w:type="dxa"/>
          </w:tcPr>
          <w:p w:rsidR="001A6A06" w:rsidRPr="00103123" w:rsidRDefault="001A6A06" w:rsidP="001903B1">
            <w:pPr>
              <w:tabs>
                <w:tab w:val="left" w:pos="2524"/>
              </w:tabs>
              <w:rPr>
                <w:rFonts w:ascii="Times New Roman" w:eastAsia="Times New Roman" w:hAnsi="Times New Roman" w:cs="Times New Roman"/>
                <w:sz w:val="24"/>
                <w:szCs w:val="24"/>
              </w:rPr>
            </w:pPr>
          </w:p>
        </w:tc>
      </w:tr>
      <w:tr w:rsidR="001A6A06" w:rsidRPr="00103123" w:rsidTr="001903B1">
        <w:trPr>
          <w:trHeight w:val="80"/>
        </w:trPr>
        <w:tc>
          <w:tcPr>
            <w:tcW w:w="2578"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9396" w:type="dxa"/>
            <w:gridSpan w:val="4"/>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1.3.2.3. Педагогічні працівники застосовують форми, методи, прийоми роботи з особами з особливими освітніми потребами</w:t>
            </w:r>
          </w:p>
        </w:tc>
        <w:tc>
          <w:tcPr>
            <w:tcW w:w="851" w:type="dxa"/>
            <w:gridSpan w:val="2"/>
          </w:tcPr>
          <w:p w:rsidR="001A6A06" w:rsidRPr="00103123" w:rsidRDefault="001A6A06" w:rsidP="001903B1">
            <w:pPr>
              <w:tabs>
                <w:tab w:val="left" w:pos="452"/>
                <w:tab w:val="left" w:pos="601"/>
                <w:tab w:val="left" w:pos="1134"/>
              </w:tabs>
              <w:rPr>
                <w:rFonts w:ascii="Times New Roman" w:eastAsia="Times New Roman" w:hAnsi="Times New Roman" w:cs="Times New Roman"/>
                <w:sz w:val="24"/>
                <w:szCs w:val="24"/>
              </w:rPr>
            </w:pPr>
          </w:p>
        </w:tc>
        <w:tc>
          <w:tcPr>
            <w:tcW w:w="709" w:type="dxa"/>
          </w:tcPr>
          <w:p w:rsidR="001A6A06" w:rsidRPr="00103123" w:rsidRDefault="001A6A06" w:rsidP="001903B1">
            <w:pPr>
              <w:tabs>
                <w:tab w:val="left" w:pos="2524"/>
              </w:tabs>
              <w:ind w:right="-111"/>
              <w:rPr>
                <w:rFonts w:ascii="Times New Roman" w:eastAsia="Times New Roman" w:hAnsi="Times New Roman" w:cs="Times New Roman"/>
                <w:sz w:val="24"/>
                <w:szCs w:val="24"/>
              </w:rPr>
            </w:pPr>
          </w:p>
        </w:tc>
        <w:tc>
          <w:tcPr>
            <w:tcW w:w="871" w:type="dxa"/>
          </w:tcPr>
          <w:p w:rsidR="001A6A06" w:rsidRPr="00103123" w:rsidRDefault="001A6A06" w:rsidP="001903B1">
            <w:pPr>
              <w:tabs>
                <w:tab w:val="left" w:pos="2524"/>
              </w:tabs>
              <w:ind w:right="-111"/>
              <w:rPr>
                <w:rFonts w:ascii="Times New Roman" w:eastAsia="Times New Roman" w:hAnsi="Times New Roman" w:cs="Times New Roman"/>
                <w:sz w:val="24"/>
                <w:szCs w:val="24"/>
              </w:rPr>
            </w:pPr>
          </w:p>
        </w:tc>
      </w:tr>
      <w:tr w:rsidR="001A6A06" w:rsidRPr="00103123" w:rsidTr="001903B1">
        <w:trPr>
          <w:trHeight w:val="60"/>
        </w:trPr>
        <w:tc>
          <w:tcPr>
            <w:tcW w:w="2578"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9396" w:type="dxa"/>
            <w:gridSpan w:val="4"/>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1.3.2.4. У закладі освіти налагоджено співпрацю педагогічних працівників з питань навчання осіб з особливими освітніми потребами (створення команди психолого-педагогічного супроводу, розроблення індивідуальної програми розвитку тощо)</w:t>
            </w:r>
          </w:p>
        </w:tc>
        <w:tc>
          <w:tcPr>
            <w:tcW w:w="851" w:type="dxa"/>
            <w:gridSpan w:val="2"/>
          </w:tcPr>
          <w:p w:rsidR="001A6A06" w:rsidRPr="00103123" w:rsidRDefault="001A6A06" w:rsidP="001903B1">
            <w:pPr>
              <w:tabs>
                <w:tab w:val="left" w:pos="452"/>
                <w:tab w:val="left" w:pos="601"/>
                <w:tab w:val="left" w:pos="1134"/>
              </w:tabs>
              <w:rPr>
                <w:rFonts w:ascii="Times New Roman" w:eastAsia="Times New Roman" w:hAnsi="Times New Roman" w:cs="Times New Roman"/>
                <w:sz w:val="24"/>
                <w:szCs w:val="24"/>
              </w:rPr>
            </w:pPr>
          </w:p>
        </w:tc>
        <w:tc>
          <w:tcPr>
            <w:tcW w:w="709" w:type="dxa"/>
          </w:tcPr>
          <w:p w:rsidR="001A6A06" w:rsidRPr="00103123" w:rsidRDefault="001A6A06" w:rsidP="001903B1">
            <w:pPr>
              <w:tabs>
                <w:tab w:val="left" w:pos="2524"/>
              </w:tabs>
              <w:ind w:right="-87"/>
              <w:rPr>
                <w:rFonts w:ascii="Times New Roman" w:eastAsia="Times New Roman" w:hAnsi="Times New Roman" w:cs="Times New Roman"/>
                <w:sz w:val="24"/>
                <w:szCs w:val="24"/>
              </w:rPr>
            </w:pPr>
          </w:p>
        </w:tc>
        <w:tc>
          <w:tcPr>
            <w:tcW w:w="871" w:type="dxa"/>
          </w:tcPr>
          <w:p w:rsidR="001A6A06" w:rsidRPr="00103123" w:rsidRDefault="001A6A06" w:rsidP="001903B1">
            <w:pPr>
              <w:tabs>
                <w:tab w:val="left" w:pos="2524"/>
              </w:tabs>
              <w:rPr>
                <w:rFonts w:ascii="Times New Roman" w:eastAsia="Times New Roman" w:hAnsi="Times New Roman" w:cs="Times New Roman"/>
                <w:sz w:val="24"/>
                <w:szCs w:val="24"/>
              </w:rPr>
            </w:pPr>
          </w:p>
        </w:tc>
      </w:tr>
      <w:tr w:rsidR="001A6A06" w:rsidRPr="00103123" w:rsidTr="001903B1">
        <w:trPr>
          <w:trHeight w:val="60"/>
        </w:trPr>
        <w:tc>
          <w:tcPr>
            <w:tcW w:w="2578" w:type="dxa"/>
            <w:vMerge w:val="restart"/>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1.3.3. Заклад освіти взаємодіє з батьками, іншими законними представниками (далі -</w:t>
            </w:r>
          </w:p>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батьки) осіб з особливими освітніми потребами, фахівцями </w:t>
            </w:r>
            <w:proofErr w:type="spellStart"/>
            <w:r w:rsidRPr="00103123">
              <w:rPr>
                <w:rFonts w:ascii="Times New Roman" w:eastAsia="Times New Roman" w:hAnsi="Times New Roman" w:cs="Times New Roman"/>
                <w:sz w:val="24"/>
                <w:szCs w:val="24"/>
              </w:rPr>
              <w:t>інклюзивно</w:t>
            </w:r>
            <w:proofErr w:type="spellEnd"/>
            <w:r w:rsidRPr="00103123">
              <w:rPr>
                <w:rFonts w:ascii="Times New Roman" w:eastAsia="Times New Roman" w:hAnsi="Times New Roman" w:cs="Times New Roman"/>
                <w:sz w:val="24"/>
                <w:szCs w:val="24"/>
              </w:rPr>
              <w:t xml:space="preserve">-ресурсного центру, </w:t>
            </w:r>
            <w:r w:rsidRPr="00103123">
              <w:rPr>
                <w:rFonts w:ascii="Times New Roman" w:eastAsia="Times New Roman" w:hAnsi="Times New Roman" w:cs="Times New Roman"/>
                <w:sz w:val="24"/>
                <w:szCs w:val="24"/>
              </w:rPr>
              <w:lastRenderedPageBreak/>
              <w:t>залучає їх до необхідної підтримки дітей під час здобуття освіти (у разі наявності таких осіб)</w:t>
            </w:r>
          </w:p>
        </w:tc>
        <w:tc>
          <w:tcPr>
            <w:tcW w:w="9396" w:type="dxa"/>
            <w:gridSpan w:val="4"/>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1.3.3.1. У закладі освіти індивідуальні програми розвитку розроблені за участі батьків і створені умови для залучення асистента(</w:t>
            </w:r>
            <w:proofErr w:type="spellStart"/>
            <w:r w:rsidRPr="00103123">
              <w:rPr>
                <w:rFonts w:ascii="Times New Roman" w:eastAsia="Times New Roman" w:hAnsi="Times New Roman" w:cs="Times New Roman"/>
                <w:sz w:val="24"/>
                <w:szCs w:val="24"/>
              </w:rPr>
              <w:t>ів</w:t>
            </w:r>
            <w:proofErr w:type="spellEnd"/>
            <w:r w:rsidRPr="00103123">
              <w:rPr>
                <w:rFonts w:ascii="Times New Roman" w:eastAsia="Times New Roman" w:hAnsi="Times New Roman" w:cs="Times New Roman"/>
                <w:sz w:val="24"/>
                <w:szCs w:val="24"/>
              </w:rPr>
              <w:t>) дитини в освітній процес</w:t>
            </w:r>
          </w:p>
        </w:tc>
        <w:tc>
          <w:tcPr>
            <w:tcW w:w="851" w:type="dxa"/>
            <w:gridSpan w:val="2"/>
          </w:tcPr>
          <w:p w:rsidR="001A6A06" w:rsidRPr="00103123" w:rsidRDefault="001A6A06" w:rsidP="001903B1">
            <w:pPr>
              <w:tabs>
                <w:tab w:val="left" w:pos="452"/>
                <w:tab w:val="left" w:pos="601"/>
                <w:tab w:val="left" w:pos="1134"/>
              </w:tabs>
              <w:rPr>
                <w:rFonts w:ascii="Times New Roman" w:eastAsia="Times New Roman" w:hAnsi="Times New Roman" w:cs="Times New Roman"/>
                <w:sz w:val="24"/>
                <w:szCs w:val="24"/>
              </w:rPr>
            </w:pPr>
          </w:p>
        </w:tc>
        <w:tc>
          <w:tcPr>
            <w:tcW w:w="709" w:type="dxa"/>
          </w:tcPr>
          <w:p w:rsidR="001A6A06" w:rsidRPr="00103123" w:rsidRDefault="001A6A06" w:rsidP="001903B1">
            <w:pPr>
              <w:tabs>
                <w:tab w:val="left" w:pos="2524"/>
              </w:tabs>
              <w:rPr>
                <w:rFonts w:ascii="Times New Roman" w:eastAsia="Times New Roman" w:hAnsi="Times New Roman" w:cs="Times New Roman"/>
                <w:sz w:val="24"/>
                <w:szCs w:val="24"/>
              </w:rPr>
            </w:pPr>
          </w:p>
        </w:tc>
        <w:tc>
          <w:tcPr>
            <w:tcW w:w="871" w:type="dxa"/>
          </w:tcPr>
          <w:p w:rsidR="001A6A06" w:rsidRPr="00103123" w:rsidRDefault="001A6A06" w:rsidP="001903B1">
            <w:pPr>
              <w:tabs>
                <w:tab w:val="left" w:pos="2524"/>
              </w:tabs>
              <w:rPr>
                <w:rFonts w:ascii="Times New Roman" w:eastAsia="Times New Roman" w:hAnsi="Times New Roman" w:cs="Times New Roman"/>
                <w:sz w:val="24"/>
                <w:szCs w:val="24"/>
              </w:rPr>
            </w:pPr>
          </w:p>
        </w:tc>
      </w:tr>
      <w:tr w:rsidR="001A6A06" w:rsidRPr="00103123" w:rsidTr="001903B1">
        <w:trPr>
          <w:trHeight w:val="60"/>
        </w:trPr>
        <w:tc>
          <w:tcPr>
            <w:tcW w:w="2578"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9396" w:type="dxa"/>
            <w:gridSpan w:val="4"/>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1.3.3.2. Заклад освіти співпрацює з </w:t>
            </w:r>
            <w:proofErr w:type="spellStart"/>
            <w:r w:rsidRPr="00103123">
              <w:rPr>
                <w:rFonts w:ascii="Times New Roman" w:eastAsia="Times New Roman" w:hAnsi="Times New Roman" w:cs="Times New Roman"/>
                <w:sz w:val="24"/>
                <w:szCs w:val="24"/>
              </w:rPr>
              <w:t>інклюзивно</w:t>
            </w:r>
            <w:proofErr w:type="spellEnd"/>
            <w:r w:rsidRPr="00103123">
              <w:rPr>
                <w:rFonts w:ascii="Times New Roman" w:eastAsia="Times New Roman" w:hAnsi="Times New Roman" w:cs="Times New Roman"/>
                <w:sz w:val="24"/>
                <w:szCs w:val="24"/>
              </w:rPr>
              <w:t>-ресурсним центром щодо психолого-педагогічного супроводу дітей з особливими освітніми потребами</w:t>
            </w:r>
          </w:p>
        </w:tc>
        <w:tc>
          <w:tcPr>
            <w:tcW w:w="851" w:type="dxa"/>
            <w:gridSpan w:val="2"/>
          </w:tcPr>
          <w:p w:rsidR="001A6A06" w:rsidRPr="00103123" w:rsidRDefault="001A6A06" w:rsidP="001903B1">
            <w:pPr>
              <w:rPr>
                <w:rFonts w:ascii="Times New Roman" w:eastAsia="Times New Roman" w:hAnsi="Times New Roman" w:cs="Times New Roman"/>
                <w:sz w:val="24"/>
                <w:szCs w:val="24"/>
              </w:rPr>
            </w:pPr>
          </w:p>
        </w:tc>
        <w:tc>
          <w:tcPr>
            <w:tcW w:w="709" w:type="dxa"/>
          </w:tcPr>
          <w:p w:rsidR="001A6A06" w:rsidRPr="00103123" w:rsidRDefault="001A6A06" w:rsidP="001903B1">
            <w:pPr>
              <w:tabs>
                <w:tab w:val="left" w:pos="2524"/>
              </w:tabs>
              <w:rPr>
                <w:rFonts w:ascii="Times New Roman" w:eastAsia="Times New Roman" w:hAnsi="Times New Roman" w:cs="Times New Roman"/>
                <w:sz w:val="24"/>
                <w:szCs w:val="24"/>
              </w:rPr>
            </w:pPr>
          </w:p>
        </w:tc>
        <w:tc>
          <w:tcPr>
            <w:tcW w:w="871" w:type="dxa"/>
          </w:tcPr>
          <w:p w:rsidR="001A6A06" w:rsidRPr="00103123" w:rsidRDefault="001A6A06" w:rsidP="001903B1">
            <w:pPr>
              <w:tabs>
                <w:tab w:val="left" w:pos="2524"/>
              </w:tabs>
              <w:rPr>
                <w:rFonts w:ascii="Times New Roman" w:eastAsia="Times New Roman" w:hAnsi="Times New Roman" w:cs="Times New Roman"/>
                <w:sz w:val="24"/>
                <w:szCs w:val="24"/>
              </w:rPr>
            </w:pPr>
          </w:p>
        </w:tc>
      </w:tr>
      <w:tr w:rsidR="001A6A06" w:rsidRPr="00103123" w:rsidTr="001903B1">
        <w:trPr>
          <w:trHeight w:val="60"/>
        </w:trPr>
        <w:tc>
          <w:tcPr>
            <w:tcW w:w="2578" w:type="dxa"/>
            <w:vMerge w:val="restart"/>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 xml:space="preserve">1.3.4. Освітнє середовище мотивує учнів до оволодіння ключовими </w:t>
            </w:r>
            <w:proofErr w:type="spellStart"/>
            <w:r w:rsidRPr="00103123">
              <w:rPr>
                <w:rFonts w:ascii="Times New Roman" w:eastAsia="Times New Roman" w:hAnsi="Times New Roman" w:cs="Times New Roman"/>
                <w:sz w:val="24"/>
                <w:szCs w:val="24"/>
              </w:rPr>
              <w:t>компетентностями</w:t>
            </w:r>
            <w:proofErr w:type="spellEnd"/>
            <w:r w:rsidRPr="00103123">
              <w:rPr>
                <w:rFonts w:ascii="Times New Roman" w:eastAsia="Times New Roman" w:hAnsi="Times New Roman" w:cs="Times New Roman"/>
                <w:sz w:val="24"/>
                <w:szCs w:val="24"/>
              </w:rPr>
              <w:t xml:space="preserve"> та наскрізними вміннями, ведення здорового способу життя</w:t>
            </w:r>
          </w:p>
        </w:tc>
        <w:tc>
          <w:tcPr>
            <w:tcW w:w="9396" w:type="dxa"/>
            <w:gridSpan w:val="4"/>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1.3.4.1. У закладі освіти формуються навички здорового способу життя (харчування, гігієна, рухова активність тощо) та екологічно доцільної поведінки учнів</w:t>
            </w:r>
          </w:p>
        </w:tc>
        <w:tc>
          <w:tcPr>
            <w:tcW w:w="851" w:type="dxa"/>
            <w:gridSpan w:val="2"/>
          </w:tcPr>
          <w:p w:rsidR="001A6A06" w:rsidRPr="00103123" w:rsidRDefault="001A6A06" w:rsidP="001903B1">
            <w:pPr>
              <w:rPr>
                <w:rFonts w:ascii="Times New Roman" w:eastAsia="Times New Roman" w:hAnsi="Times New Roman" w:cs="Times New Roman"/>
                <w:sz w:val="24"/>
                <w:szCs w:val="24"/>
              </w:rPr>
            </w:pPr>
          </w:p>
        </w:tc>
        <w:tc>
          <w:tcPr>
            <w:tcW w:w="709" w:type="dxa"/>
          </w:tcPr>
          <w:p w:rsidR="001A6A06" w:rsidRPr="00103123" w:rsidRDefault="001A6A06" w:rsidP="001903B1">
            <w:pPr>
              <w:tabs>
                <w:tab w:val="left" w:pos="2524"/>
              </w:tabs>
              <w:rPr>
                <w:rFonts w:ascii="Times New Roman" w:eastAsia="Times New Roman" w:hAnsi="Times New Roman" w:cs="Times New Roman"/>
                <w:sz w:val="24"/>
                <w:szCs w:val="24"/>
              </w:rPr>
            </w:pPr>
          </w:p>
        </w:tc>
        <w:tc>
          <w:tcPr>
            <w:tcW w:w="871" w:type="dxa"/>
          </w:tcPr>
          <w:p w:rsidR="001A6A06" w:rsidRPr="00103123" w:rsidRDefault="001A6A06" w:rsidP="001903B1">
            <w:pPr>
              <w:tabs>
                <w:tab w:val="left" w:pos="2524"/>
              </w:tabs>
              <w:rPr>
                <w:rFonts w:ascii="Times New Roman" w:eastAsia="Times New Roman" w:hAnsi="Times New Roman" w:cs="Times New Roman"/>
                <w:sz w:val="24"/>
                <w:szCs w:val="24"/>
              </w:rPr>
            </w:pPr>
          </w:p>
        </w:tc>
      </w:tr>
      <w:tr w:rsidR="001A6A06" w:rsidRPr="00103123" w:rsidTr="001903B1">
        <w:trPr>
          <w:trHeight w:val="60"/>
        </w:trPr>
        <w:tc>
          <w:tcPr>
            <w:tcW w:w="2578"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9396" w:type="dxa"/>
            <w:gridSpan w:val="4"/>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1.3.4.2. Простір закладу освіти, обладнання, засоби навчання сприяють формуванню в учнів ключових </w:t>
            </w:r>
            <w:proofErr w:type="spellStart"/>
            <w:r w:rsidRPr="00103123">
              <w:rPr>
                <w:rFonts w:ascii="Times New Roman" w:eastAsia="Times New Roman" w:hAnsi="Times New Roman" w:cs="Times New Roman"/>
                <w:sz w:val="24"/>
                <w:szCs w:val="24"/>
              </w:rPr>
              <w:t>компетентностей</w:t>
            </w:r>
            <w:proofErr w:type="spellEnd"/>
            <w:r w:rsidRPr="00103123">
              <w:rPr>
                <w:rFonts w:ascii="Times New Roman" w:eastAsia="Times New Roman" w:hAnsi="Times New Roman" w:cs="Times New Roman"/>
                <w:sz w:val="24"/>
                <w:szCs w:val="24"/>
              </w:rPr>
              <w:t xml:space="preserve"> та умінь, спільних для всіх </w:t>
            </w:r>
            <w:proofErr w:type="spellStart"/>
            <w:r w:rsidRPr="00103123">
              <w:rPr>
                <w:rFonts w:ascii="Times New Roman" w:eastAsia="Times New Roman" w:hAnsi="Times New Roman" w:cs="Times New Roman"/>
                <w:sz w:val="24"/>
                <w:szCs w:val="24"/>
              </w:rPr>
              <w:t>компетентностей</w:t>
            </w:r>
            <w:proofErr w:type="spellEnd"/>
          </w:p>
        </w:tc>
        <w:tc>
          <w:tcPr>
            <w:tcW w:w="851" w:type="dxa"/>
            <w:gridSpan w:val="2"/>
          </w:tcPr>
          <w:p w:rsidR="001A6A06" w:rsidRPr="00103123" w:rsidRDefault="001A6A06" w:rsidP="001903B1">
            <w:pPr>
              <w:rPr>
                <w:rFonts w:ascii="Times New Roman" w:eastAsia="Times New Roman" w:hAnsi="Times New Roman" w:cs="Times New Roman"/>
                <w:sz w:val="24"/>
                <w:szCs w:val="24"/>
              </w:rPr>
            </w:pPr>
          </w:p>
        </w:tc>
        <w:tc>
          <w:tcPr>
            <w:tcW w:w="709" w:type="dxa"/>
          </w:tcPr>
          <w:p w:rsidR="001A6A06" w:rsidRPr="00103123" w:rsidRDefault="001A6A06" w:rsidP="001903B1">
            <w:pPr>
              <w:pBdr>
                <w:top w:val="nil"/>
                <w:left w:val="nil"/>
                <w:bottom w:val="nil"/>
                <w:right w:val="nil"/>
                <w:between w:val="nil"/>
              </w:pBdr>
              <w:tabs>
                <w:tab w:val="left" w:pos="2524"/>
              </w:tabs>
              <w:rPr>
                <w:rFonts w:ascii="Times New Roman" w:eastAsia="Times New Roman" w:hAnsi="Times New Roman" w:cs="Times New Roman"/>
                <w:color w:val="000000"/>
                <w:sz w:val="24"/>
                <w:szCs w:val="24"/>
              </w:rPr>
            </w:pPr>
          </w:p>
        </w:tc>
        <w:tc>
          <w:tcPr>
            <w:tcW w:w="871" w:type="dxa"/>
          </w:tcPr>
          <w:p w:rsidR="001A6A06" w:rsidRPr="00103123" w:rsidRDefault="001A6A06" w:rsidP="001903B1">
            <w:pPr>
              <w:pBdr>
                <w:top w:val="nil"/>
                <w:left w:val="nil"/>
                <w:bottom w:val="nil"/>
                <w:right w:val="nil"/>
                <w:between w:val="nil"/>
              </w:pBdr>
              <w:tabs>
                <w:tab w:val="left" w:pos="2524"/>
              </w:tabs>
              <w:ind w:right="-111"/>
              <w:rPr>
                <w:rFonts w:ascii="Times New Roman" w:eastAsia="Times New Roman" w:hAnsi="Times New Roman" w:cs="Times New Roman"/>
                <w:color w:val="000000"/>
                <w:sz w:val="24"/>
                <w:szCs w:val="24"/>
              </w:rPr>
            </w:pPr>
          </w:p>
        </w:tc>
      </w:tr>
      <w:tr w:rsidR="001A6A06" w:rsidRPr="00103123" w:rsidTr="001903B1">
        <w:trPr>
          <w:trHeight w:val="60"/>
        </w:trPr>
        <w:tc>
          <w:tcPr>
            <w:tcW w:w="2578" w:type="dxa"/>
            <w:vMerge w:val="restart"/>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1.3.5. У закладі освіти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 </w:t>
            </w:r>
          </w:p>
        </w:tc>
        <w:tc>
          <w:tcPr>
            <w:tcW w:w="9396" w:type="dxa"/>
            <w:gridSpan w:val="4"/>
          </w:tcPr>
          <w:p w:rsidR="001A6A06" w:rsidRPr="00103123" w:rsidRDefault="001A6A06" w:rsidP="001903B1">
            <w:pPr>
              <w:rPr>
                <w:rFonts w:ascii="Times New Roman" w:eastAsia="Times New Roman" w:hAnsi="Times New Roman" w:cs="Times New Roman"/>
                <w:strike/>
                <w:sz w:val="24"/>
                <w:szCs w:val="24"/>
              </w:rPr>
            </w:pPr>
            <w:r w:rsidRPr="00103123">
              <w:rPr>
                <w:rFonts w:ascii="Times New Roman" w:eastAsia="Times New Roman" w:hAnsi="Times New Roman" w:cs="Times New Roman"/>
                <w:sz w:val="24"/>
                <w:szCs w:val="24"/>
              </w:rPr>
              <w:t xml:space="preserve">1.3.5.1. Простір і ресурси бібліотеки/інформаційно-ресурсного центру використовуються для індивідуальної, групової, </w:t>
            </w:r>
            <w:proofErr w:type="spellStart"/>
            <w:r w:rsidRPr="00103123">
              <w:rPr>
                <w:rFonts w:ascii="Times New Roman" w:eastAsia="Times New Roman" w:hAnsi="Times New Roman" w:cs="Times New Roman"/>
                <w:sz w:val="24"/>
                <w:szCs w:val="24"/>
              </w:rPr>
              <w:t>проєктної</w:t>
            </w:r>
            <w:proofErr w:type="spellEnd"/>
            <w:r w:rsidRPr="00103123">
              <w:rPr>
                <w:rFonts w:ascii="Times New Roman" w:eastAsia="Times New Roman" w:hAnsi="Times New Roman" w:cs="Times New Roman"/>
                <w:sz w:val="24"/>
                <w:szCs w:val="24"/>
              </w:rPr>
              <w:t xml:space="preserve"> та іншої роботи у рамках освітнього процесу, різних форм комунікації учасників освітнього процесу</w:t>
            </w:r>
          </w:p>
        </w:tc>
        <w:tc>
          <w:tcPr>
            <w:tcW w:w="851" w:type="dxa"/>
            <w:gridSpan w:val="2"/>
          </w:tcPr>
          <w:p w:rsidR="001A6A06" w:rsidRPr="00103123" w:rsidRDefault="001A6A06" w:rsidP="001903B1">
            <w:pPr>
              <w:rPr>
                <w:rFonts w:ascii="Times New Roman" w:eastAsia="Times New Roman" w:hAnsi="Times New Roman" w:cs="Times New Roman"/>
                <w:sz w:val="24"/>
                <w:szCs w:val="24"/>
              </w:rPr>
            </w:pPr>
            <w:bookmarkStart w:id="0" w:name="_heading=h.gjdgxs" w:colFirst="0" w:colLast="0"/>
            <w:bookmarkEnd w:id="0"/>
          </w:p>
        </w:tc>
        <w:tc>
          <w:tcPr>
            <w:tcW w:w="709" w:type="dxa"/>
          </w:tcPr>
          <w:p w:rsidR="001A6A06" w:rsidRPr="00103123" w:rsidRDefault="001A6A06" w:rsidP="001903B1">
            <w:pPr>
              <w:ind w:left="34"/>
              <w:rPr>
                <w:rFonts w:ascii="Times New Roman" w:eastAsia="Times New Roman" w:hAnsi="Times New Roman" w:cs="Times New Roman"/>
                <w:sz w:val="24"/>
                <w:szCs w:val="24"/>
              </w:rPr>
            </w:pPr>
          </w:p>
        </w:tc>
        <w:tc>
          <w:tcPr>
            <w:tcW w:w="871" w:type="dxa"/>
          </w:tcPr>
          <w:p w:rsidR="001A6A06" w:rsidRPr="00103123" w:rsidRDefault="001A6A06" w:rsidP="001903B1">
            <w:pPr>
              <w:pBdr>
                <w:top w:val="nil"/>
                <w:left w:val="nil"/>
                <w:bottom w:val="nil"/>
                <w:right w:val="nil"/>
                <w:between w:val="nil"/>
              </w:pBdr>
              <w:ind w:left="34"/>
              <w:rPr>
                <w:rFonts w:ascii="Times New Roman" w:eastAsia="Times New Roman" w:hAnsi="Times New Roman" w:cs="Times New Roman"/>
                <w:color w:val="000000"/>
                <w:sz w:val="24"/>
                <w:szCs w:val="24"/>
              </w:rPr>
            </w:pPr>
          </w:p>
        </w:tc>
      </w:tr>
      <w:tr w:rsidR="001A6A06" w:rsidRPr="00103123" w:rsidTr="001903B1">
        <w:trPr>
          <w:trHeight w:val="60"/>
        </w:trPr>
        <w:tc>
          <w:tcPr>
            <w:tcW w:w="2578"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396" w:type="dxa"/>
            <w:gridSpan w:val="4"/>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1.3.5.2. Ресурси бібліотеки/інформаційно-ресурсного центру використовуються для формування інформаційно-комунікаційної компетентності учнів </w:t>
            </w:r>
          </w:p>
        </w:tc>
        <w:tc>
          <w:tcPr>
            <w:tcW w:w="851" w:type="dxa"/>
            <w:gridSpan w:val="2"/>
          </w:tcPr>
          <w:p w:rsidR="001A6A06" w:rsidRPr="00103123" w:rsidRDefault="001A6A06" w:rsidP="001903B1">
            <w:pPr>
              <w:rPr>
                <w:rFonts w:ascii="Times New Roman" w:eastAsia="Times New Roman" w:hAnsi="Times New Roman" w:cs="Times New Roman"/>
                <w:sz w:val="24"/>
                <w:szCs w:val="24"/>
              </w:rPr>
            </w:pPr>
          </w:p>
        </w:tc>
        <w:tc>
          <w:tcPr>
            <w:tcW w:w="709" w:type="dxa"/>
          </w:tcPr>
          <w:p w:rsidR="001A6A06" w:rsidRPr="00103123" w:rsidRDefault="001A6A06" w:rsidP="001903B1">
            <w:pPr>
              <w:pBdr>
                <w:top w:val="nil"/>
                <w:left w:val="nil"/>
                <w:bottom w:val="nil"/>
                <w:right w:val="nil"/>
                <w:between w:val="nil"/>
              </w:pBdr>
              <w:ind w:left="34"/>
              <w:rPr>
                <w:rFonts w:ascii="Times New Roman" w:eastAsia="Times New Roman" w:hAnsi="Times New Roman" w:cs="Times New Roman"/>
                <w:color w:val="000000"/>
                <w:sz w:val="24"/>
                <w:szCs w:val="24"/>
              </w:rPr>
            </w:pPr>
          </w:p>
        </w:tc>
        <w:tc>
          <w:tcPr>
            <w:tcW w:w="871" w:type="dxa"/>
          </w:tcPr>
          <w:p w:rsidR="001A6A06" w:rsidRPr="00103123" w:rsidRDefault="001A6A06" w:rsidP="001903B1">
            <w:pPr>
              <w:tabs>
                <w:tab w:val="left" w:pos="0"/>
              </w:tabs>
              <w:rPr>
                <w:rFonts w:ascii="Times New Roman" w:eastAsia="Times New Roman" w:hAnsi="Times New Roman" w:cs="Times New Roman"/>
                <w:sz w:val="24"/>
                <w:szCs w:val="24"/>
              </w:rPr>
            </w:pPr>
          </w:p>
        </w:tc>
      </w:tr>
    </w:tbl>
    <w:p w:rsidR="001A6A06" w:rsidRDefault="001A6A06" w:rsidP="001A6A06">
      <w:pPr>
        <w:rPr>
          <w:lang w:val="ru-RU"/>
        </w:rPr>
      </w:pPr>
      <w:r>
        <w:br w:type="page"/>
      </w:r>
    </w:p>
    <w:p w:rsidR="001A6A06" w:rsidRPr="009268CE" w:rsidRDefault="001A6A06" w:rsidP="001A6A06">
      <w:pPr>
        <w:jc w:val="right"/>
        <w:rPr>
          <w:rFonts w:ascii="Times New Roman" w:hAnsi="Times New Roman" w:cs="Times New Roman"/>
          <w:sz w:val="24"/>
          <w:szCs w:val="24"/>
          <w:lang w:val="ru-RU"/>
        </w:rPr>
      </w:pPr>
      <w:proofErr w:type="spellStart"/>
      <w:r w:rsidRPr="009268CE">
        <w:rPr>
          <w:rFonts w:ascii="Times New Roman" w:hAnsi="Times New Roman" w:cs="Times New Roman"/>
          <w:sz w:val="24"/>
          <w:szCs w:val="24"/>
          <w:lang w:val="ru-RU"/>
        </w:rPr>
        <w:lastRenderedPageBreak/>
        <w:t>Додаток</w:t>
      </w:r>
      <w:proofErr w:type="spellEnd"/>
      <w:r w:rsidRPr="009268CE">
        <w:rPr>
          <w:rFonts w:ascii="Times New Roman" w:hAnsi="Times New Roman" w:cs="Times New Roman"/>
          <w:sz w:val="24"/>
          <w:szCs w:val="24"/>
          <w:lang w:val="ru-RU"/>
        </w:rPr>
        <w:t xml:space="preserve"> 2</w:t>
      </w:r>
    </w:p>
    <w:p w:rsidR="001A6A06" w:rsidRDefault="001A6A06" w:rsidP="001A6A06">
      <w:pPr>
        <w:jc w:val="center"/>
        <w:rPr>
          <w:rFonts w:ascii="Times New Roman" w:hAnsi="Times New Roman" w:cs="Times New Roman"/>
          <w:b/>
          <w:sz w:val="28"/>
          <w:szCs w:val="28"/>
          <w:lang w:val="ru-RU"/>
        </w:rPr>
      </w:pPr>
      <w:r w:rsidRPr="009268CE">
        <w:rPr>
          <w:rFonts w:ascii="Times New Roman" w:hAnsi="Times New Roman" w:cs="Times New Roman"/>
          <w:b/>
          <w:sz w:val="28"/>
          <w:szCs w:val="28"/>
        </w:rPr>
        <w:t xml:space="preserve">Форма </w:t>
      </w:r>
      <w:proofErr w:type="spellStart"/>
      <w:r w:rsidRPr="009268CE">
        <w:rPr>
          <w:rFonts w:ascii="Times New Roman" w:hAnsi="Times New Roman" w:cs="Times New Roman"/>
          <w:b/>
          <w:sz w:val="28"/>
          <w:szCs w:val="28"/>
        </w:rPr>
        <w:t>самооцінювання</w:t>
      </w:r>
      <w:proofErr w:type="spellEnd"/>
      <w:r w:rsidRPr="009268CE">
        <w:rPr>
          <w:rFonts w:ascii="Times New Roman" w:hAnsi="Times New Roman" w:cs="Times New Roman"/>
          <w:b/>
          <w:sz w:val="28"/>
          <w:szCs w:val="28"/>
        </w:rPr>
        <w:t xml:space="preserve"> системи оцінювання здобувачів освіти</w:t>
      </w:r>
    </w:p>
    <w:tbl>
      <w:tblPr>
        <w:tblW w:w="14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0"/>
        <w:gridCol w:w="218"/>
        <w:gridCol w:w="346"/>
        <w:gridCol w:w="8950"/>
        <w:gridCol w:w="100"/>
        <w:gridCol w:w="567"/>
        <w:gridCol w:w="213"/>
        <w:gridCol w:w="71"/>
        <w:gridCol w:w="31"/>
        <w:gridCol w:w="678"/>
        <w:gridCol w:w="871"/>
        <w:gridCol w:w="32"/>
      </w:tblGrid>
      <w:tr w:rsidR="001A6A06" w:rsidRPr="00103123" w:rsidTr="001903B1">
        <w:trPr>
          <w:gridAfter w:val="1"/>
          <w:wAfter w:w="32" w:type="dxa"/>
          <w:trHeight w:val="765"/>
        </w:trPr>
        <w:tc>
          <w:tcPr>
            <w:tcW w:w="2924" w:type="dxa"/>
            <w:gridSpan w:val="3"/>
            <w:vAlign w:val="center"/>
          </w:tcPr>
          <w:p w:rsidR="001A6A06" w:rsidRDefault="001A6A06" w:rsidP="001903B1">
            <w:pPr>
              <w:jc w:val="center"/>
              <w:rPr>
                <w:rFonts w:ascii="Times New Roman" w:eastAsia="Times New Roman" w:hAnsi="Times New Roman" w:cs="Times New Roman"/>
                <w:sz w:val="24"/>
                <w:szCs w:val="24"/>
                <w:lang w:val="ru-RU"/>
              </w:rPr>
            </w:pPr>
          </w:p>
          <w:p w:rsidR="001A6A06" w:rsidRPr="00103123" w:rsidRDefault="001A6A06" w:rsidP="001903B1">
            <w:pPr>
              <w:jc w:val="cente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Критерії</w:t>
            </w:r>
          </w:p>
          <w:p w:rsidR="001A6A06" w:rsidRPr="00103123" w:rsidRDefault="001A6A06" w:rsidP="001903B1">
            <w:pPr>
              <w:jc w:val="cente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оцінювання</w:t>
            </w:r>
          </w:p>
        </w:tc>
        <w:tc>
          <w:tcPr>
            <w:tcW w:w="8950" w:type="dxa"/>
            <w:vAlign w:val="center"/>
          </w:tcPr>
          <w:p w:rsidR="001A6A06" w:rsidRPr="00103123" w:rsidRDefault="001A6A06" w:rsidP="001903B1">
            <w:pPr>
              <w:jc w:val="cente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Індикатори оцінювання</w:t>
            </w:r>
          </w:p>
        </w:tc>
        <w:tc>
          <w:tcPr>
            <w:tcW w:w="667" w:type="dxa"/>
            <w:gridSpan w:val="2"/>
            <w:vMerge w:val="restart"/>
            <w:vAlign w:val="center"/>
          </w:tcPr>
          <w:p w:rsidR="001A6A06" w:rsidRDefault="001A6A06" w:rsidP="001903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p>
        </w:tc>
        <w:tc>
          <w:tcPr>
            <w:tcW w:w="993" w:type="dxa"/>
            <w:gridSpan w:val="4"/>
            <w:vMerge w:val="restart"/>
            <w:vAlign w:val="center"/>
          </w:tcPr>
          <w:p w:rsidR="001A6A06" w:rsidRDefault="001A6A06" w:rsidP="001903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Ні</w:t>
            </w:r>
          </w:p>
        </w:tc>
        <w:tc>
          <w:tcPr>
            <w:tcW w:w="871" w:type="dxa"/>
            <w:vMerge w:val="restart"/>
            <w:vAlign w:val="center"/>
          </w:tcPr>
          <w:p w:rsidR="001A6A06" w:rsidRDefault="001A6A06" w:rsidP="001903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Частково</w:t>
            </w:r>
          </w:p>
        </w:tc>
      </w:tr>
      <w:tr w:rsidR="001A6A06" w:rsidRPr="00103123" w:rsidTr="001903B1">
        <w:trPr>
          <w:gridAfter w:val="1"/>
          <w:wAfter w:w="32" w:type="dxa"/>
          <w:trHeight w:val="260"/>
        </w:trPr>
        <w:tc>
          <w:tcPr>
            <w:tcW w:w="2924" w:type="dxa"/>
            <w:gridSpan w:val="3"/>
            <w:vAlign w:val="center"/>
          </w:tcPr>
          <w:p w:rsidR="001A6A06" w:rsidRPr="00103123" w:rsidRDefault="001A6A06" w:rsidP="001903B1">
            <w:pPr>
              <w:jc w:val="cente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w:t>
            </w:r>
          </w:p>
        </w:tc>
        <w:tc>
          <w:tcPr>
            <w:tcW w:w="8950" w:type="dxa"/>
            <w:vAlign w:val="center"/>
          </w:tcPr>
          <w:p w:rsidR="001A6A06" w:rsidRPr="00103123" w:rsidRDefault="001A6A06" w:rsidP="001903B1">
            <w:pPr>
              <w:jc w:val="cente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w:t>
            </w:r>
          </w:p>
        </w:tc>
        <w:tc>
          <w:tcPr>
            <w:tcW w:w="667" w:type="dxa"/>
            <w:gridSpan w:val="2"/>
            <w:vMerge/>
            <w:vAlign w:val="center"/>
          </w:tcPr>
          <w:p w:rsidR="001A6A06" w:rsidRPr="00103123" w:rsidRDefault="001A6A06" w:rsidP="001903B1">
            <w:pPr>
              <w:jc w:val="center"/>
              <w:rPr>
                <w:rFonts w:ascii="Times New Roman" w:eastAsia="Times New Roman" w:hAnsi="Times New Roman" w:cs="Times New Roman"/>
                <w:sz w:val="24"/>
                <w:szCs w:val="24"/>
              </w:rPr>
            </w:pPr>
          </w:p>
        </w:tc>
        <w:tc>
          <w:tcPr>
            <w:tcW w:w="993" w:type="dxa"/>
            <w:gridSpan w:val="4"/>
            <w:vMerge/>
            <w:vAlign w:val="center"/>
          </w:tcPr>
          <w:p w:rsidR="001A6A06" w:rsidRPr="00103123" w:rsidRDefault="001A6A06" w:rsidP="001903B1">
            <w:pPr>
              <w:jc w:val="center"/>
              <w:rPr>
                <w:rFonts w:ascii="Times New Roman" w:eastAsia="Times New Roman" w:hAnsi="Times New Roman" w:cs="Times New Roman"/>
                <w:sz w:val="24"/>
                <w:szCs w:val="24"/>
              </w:rPr>
            </w:pPr>
          </w:p>
        </w:tc>
        <w:tc>
          <w:tcPr>
            <w:tcW w:w="871" w:type="dxa"/>
            <w:vMerge/>
            <w:vAlign w:val="center"/>
          </w:tcPr>
          <w:p w:rsidR="001A6A06" w:rsidRPr="00103123" w:rsidRDefault="001A6A06" w:rsidP="001903B1">
            <w:pPr>
              <w:jc w:val="center"/>
              <w:rPr>
                <w:rFonts w:ascii="Times New Roman" w:eastAsia="Times New Roman" w:hAnsi="Times New Roman" w:cs="Times New Roman"/>
                <w:sz w:val="24"/>
                <w:szCs w:val="24"/>
              </w:rPr>
            </w:pPr>
          </w:p>
        </w:tc>
      </w:tr>
      <w:tr w:rsidR="001A6A06" w:rsidRPr="00103123" w:rsidTr="001903B1">
        <w:trPr>
          <w:gridAfter w:val="1"/>
          <w:wAfter w:w="32" w:type="dxa"/>
          <w:trHeight w:val="272"/>
        </w:trPr>
        <w:tc>
          <w:tcPr>
            <w:tcW w:w="14405" w:type="dxa"/>
            <w:gridSpan w:val="11"/>
          </w:tcPr>
          <w:p w:rsidR="001A6A06" w:rsidRPr="009268CE" w:rsidRDefault="001A6A06" w:rsidP="001903B1">
            <w:pPr>
              <w:spacing w:after="0"/>
              <w:jc w:val="center"/>
              <w:rPr>
                <w:rFonts w:ascii="Times New Roman" w:eastAsia="Times New Roman" w:hAnsi="Times New Roman" w:cs="Times New Roman"/>
                <w:b/>
                <w:sz w:val="24"/>
                <w:szCs w:val="24"/>
              </w:rPr>
            </w:pPr>
            <w:r w:rsidRPr="009268CE">
              <w:rPr>
                <w:rFonts w:ascii="Times New Roman" w:eastAsia="Times New Roman" w:hAnsi="Times New Roman" w:cs="Times New Roman"/>
                <w:b/>
                <w:sz w:val="24"/>
                <w:szCs w:val="24"/>
              </w:rPr>
              <w:t xml:space="preserve">Вимога 2.1. Наявність системи оцінювання результатів навчання учнів, яка забезпечує справедливе, </w:t>
            </w:r>
          </w:p>
          <w:p w:rsidR="001A6A06" w:rsidRPr="00103123" w:rsidRDefault="001A6A06" w:rsidP="001903B1">
            <w:pPr>
              <w:spacing w:after="0"/>
              <w:jc w:val="center"/>
              <w:rPr>
                <w:rFonts w:ascii="Times New Roman" w:eastAsia="Times New Roman" w:hAnsi="Times New Roman" w:cs="Times New Roman"/>
                <w:b/>
                <w:sz w:val="24"/>
                <w:szCs w:val="24"/>
              </w:rPr>
            </w:pPr>
            <w:r w:rsidRPr="009268CE">
              <w:rPr>
                <w:rFonts w:ascii="Times New Roman" w:eastAsia="Times New Roman" w:hAnsi="Times New Roman" w:cs="Times New Roman"/>
                <w:b/>
                <w:sz w:val="24"/>
                <w:szCs w:val="24"/>
              </w:rPr>
              <w:t>неупереджене, об'єктивне та доброчесне оцінювання</w:t>
            </w:r>
          </w:p>
        </w:tc>
      </w:tr>
      <w:tr w:rsidR="001A6A06" w:rsidRPr="00103123" w:rsidTr="001903B1">
        <w:trPr>
          <w:gridAfter w:val="1"/>
          <w:wAfter w:w="32" w:type="dxa"/>
          <w:trHeight w:val="120"/>
        </w:trPr>
        <w:tc>
          <w:tcPr>
            <w:tcW w:w="2578" w:type="dxa"/>
            <w:gridSpan w:val="2"/>
            <w:vMerge w:val="restart"/>
          </w:tcPr>
          <w:p w:rsidR="001A6A06" w:rsidRPr="00103123" w:rsidRDefault="001A6A06" w:rsidP="001903B1">
            <w:pPr>
              <w:tabs>
                <w:tab w:val="left" w:pos="526"/>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2.1.1. Учні отримують від педагогічних працівників інформацію про критерії, правила та процедури оцінювання результатів навчання</w:t>
            </w:r>
          </w:p>
        </w:tc>
        <w:tc>
          <w:tcPr>
            <w:tcW w:w="9396" w:type="dxa"/>
            <w:gridSpan w:val="3"/>
          </w:tcPr>
          <w:p w:rsidR="001A6A06" w:rsidRPr="00103123" w:rsidRDefault="001A6A06" w:rsidP="001903B1">
            <w:pPr>
              <w:tabs>
                <w:tab w:val="left" w:pos="33"/>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2.1.1.1. У закладі оприлюднюються критерії, правила та процедури оцінювання результатів навчання учнів</w:t>
            </w:r>
          </w:p>
          <w:p w:rsidR="001A6A06" w:rsidRPr="00103123" w:rsidRDefault="001A6A06" w:rsidP="001903B1">
            <w:pPr>
              <w:tabs>
                <w:tab w:val="left" w:pos="33"/>
                <w:tab w:val="left" w:pos="526"/>
              </w:tabs>
              <w:rPr>
                <w:rFonts w:ascii="Times New Roman" w:eastAsia="Times New Roman" w:hAnsi="Times New Roman" w:cs="Times New Roman"/>
                <w:sz w:val="24"/>
                <w:szCs w:val="24"/>
              </w:rPr>
            </w:pPr>
          </w:p>
        </w:tc>
        <w:tc>
          <w:tcPr>
            <w:tcW w:w="851" w:type="dxa"/>
            <w:gridSpan w:val="3"/>
          </w:tcPr>
          <w:p w:rsidR="001A6A06" w:rsidRPr="00103123" w:rsidRDefault="001A6A06" w:rsidP="001903B1">
            <w:pPr>
              <w:tabs>
                <w:tab w:val="left" w:pos="526"/>
              </w:tabs>
              <w:rPr>
                <w:rFonts w:ascii="Times New Roman" w:eastAsia="Times New Roman" w:hAnsi="Times New Roman" w:cs="Times New Roman"/>
                <w:sz w:val="24"/>
                <w:szCs w:val="24"/>
              </w:rPr>
            </w:pPr>
          </w:p>
        </w:tc>
        <w:tc>
          <w:tcPr>
            <w:tcW w:w="709" w:type="dxa"/>
            <w:gridSpan w:val="2"/>
          </w:tcPr>
          <w:p w:rsidR="001A6A06" w:rsidRPr="00103123" w:rsidRDefault="001A6A06" w:rsidP="001903B1">
            <w:pPr>
              <w:rPr>
                <w:rFonts w:ascii="Times New Roman" w:eastAsia="Times New Roman" w:hAnsi="Times New Roman" w:cs="Times New Roman"/>
                <w:sz w:val="24"/>
                <w:szCs w:val="24"/>
              </w:rPr>
            </w:pPr>
          </w:p>
        </w:tc>
        <w:tc>
          <w:tcPr>
            <w:tcW w:w="871" w:type="dxa"/>
          </w:tcPr>
          <w:p w:rsidR="001A6A06" w:rsidRPr="00103123" w:rsidRDefault="001A6A06" w:rsidP="001903B1">
            <w:pPr>
              <w:pBdr>
                <w:top w:val="nil"/>
                <w:left w:val="nil"/>
                <w:bottom w:val="nil"/>
                <w:right w:val="nil"/>
                <w:between w:val="nil"/>
              </w:pBdr>
              <w:rPr>
                <w:rFonts w:ascii="Times New Roman" w:eastAsia="Times New Roman" w:hAnsi="Times New Roman" w:cs="Times New Roman"/>
                <w:color w:val="000000"/>
                <w:sz w:val="24"/>
                <w:szCs w:val="24"/>
              </w:rPr>
            </w:pPr>
          </w:p>
        </w:tc>
      </w:tr>
      <w:tr w:rsidR="001A6A06" w:rsidRPr="00103123" w:rsidTr="001903B1">
        <w:trPr>
          <w:gridAfter w:val="1"/>
          <w:wAfter w:w="32" w:type="dxa"/>
          <w:trHeight w:val="120"/>
        </w:trPr>
        <w:tc>
          <w:tcPr>
            <w:tcW w:w="2578" w:type="dxa"/>
            <w:gridSpan w:val="2"/>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396" w:type="dxa"/>
            <w:gridSpan w:val="3"/>
          </w:tcPr>
          <w:p w:rsidR="001A6A06" w:rsidRPr="00103123" w:rsidRDefault="001A6A06" w:rsidP="001903B1">
            <w:pPr>
              <w:tabs>
                <w:tab w:val="left" w:pos="33"/>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2.1.1.2. Частка учнів, які в закладі освіти отримують інформацію про критерії, правила та процедури оцінювання результатів навчання</w:t>
            </w:r>
          </w:p>
        </w:tc>
        <w:tc>
          <w:tcPr>
            <w:tcW w:w="851" w:type="dxa"/>
            <w:gridSpan w:val="3"/>
          </w:tcPr>
          <w:p w:rsidR="001A6A06" w:rsidRPr="00103123" w:rsidRDefault="001A6A06" w:rsidP="001903B1">
            <w:pPr>
              <w:tabs>
                <w:tab w:val="left" w:pos="526"/>
              </w:tabs>
              <w:rPr>
                <w:rFonts w:ascii="Times New Roman" w:eastAsia="Times New Roman" w:hAnsi="Times New Roman" w:cs="Times New Roman"/>
                <w:sz w:val="24"/>
                <w:szCs w:val="24"/>
              </w:rPr>
            </w:pPr>
          </w:p>
        </w:tc>
        <w:tc>
          <w:tcPr>
            <w:tcW w:w="709" w:type="dxa"/>
            <w:gridSpan w:val="2"/>
          </w:tcPr>
          <w:p w:rsidR="001A6A06" w:rsidRPr="00103123" w:rsidRDefault="001A6A06" w:rsidP="001903B1">
            <w:pPr>
              <w:rPr>
                <w:rFonts w:ascii="Times New Roman" w:eastAsia="Times New Roman" w:hAnsi="Times New Roman" w:cs="Times New Roman"/>
                <w:sz w:val="24"/>
                <w:szCs w:val="24"/>
              </w:rPr>
            </w:pPr>
          </w:p>
        </w:tc>
        <w:tc>
          <w:tcPr>
            <w:tcW w:w="871" w:type="dxa"/>
          </w:tcPr>
          <w:p w:rsidR="001A6A06" w:rsidRPr="00103123" w:rsidRDefault="001A6A06" w:rsidP="001903B1">
            <w:pPr>
              <w:rPr>
                <w:rFonts w:ascii="Times New Roman" w:eastAsia="Times New Roman" w:hAnsi="Times New Roman" w:cs="Times New Roman"/>
                <w:sz w:val="24"/>
                <w:szCs w:val="24"/>
              </w:rPr>
            </w:pPr>
          </w:p>
        </w:tc>
      </w:tr>
      <w:tr w:rsidR="001A6A06" w:rsidRPr="00103123" w:rsidTr="001903B1">
        <w:trPr>
          <w:gridAfter w:val="1"/>
          <w:wAfter w:w="32" w:type="dxa"/>
          <w:trHeight w:val="90"/>
        </w:trPr>
        <w:tc>
          <w:tcPr>
            <w:tcW w:w="2578" w:type="dxa"/>
            <w:gridSpan w:val="2"/>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2.1.2. Система оцінювання результатів навчання учнів у закладі освіти сприяє реалізації </w:t>
            </w:r>
            <w:proofErr w:type="spellStart"/>
            <w:r w:rsidRPr="00103123">
              <w:rPr>
                <w:rFonts w:ascii="Times New Roman" w:eastAsia="Times New Roman" w:hAnsi="Times New Roman" w:cs="Times New Roman"/>
                <w:sz w:val="24"/>
                <w:szCs w:val="24"/>
              </w:rPr>
              <w:t>компетентнісного</w:t>
            </w:r>
            <w:proofErr w:type="spellEnd"/>
            <w:r w:rsidRPr="00103123">
              <w:rPr>
                <w:rFonts w:ascii="Times New Roman" w:eastAsia="Times New Roman" w:hAnsi="Times New Roman" w:cs="Times New Roman"/>
                <w:sz w:val="24"/>
                <w:szCs w:val="24"/>
              </w:rPr>
              <w:t xml:space="preserve"> підходу до навчання</w:t>
            </w:r>
          </w:p>
        </w:tc>
        <w:tc>
          <w:tcPr>
            <w:tcW w:w="9396" w:type="dxa"/>
            <w:gridSpan w:val="3"/>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2.1.2.1. Частка педагогічних працівників, які застосовують систему оцінювання результатів навчання учнів, спрямовану на реалізацію </w:t>
            </w:r>
            <w:proofErr w:type="spellStart"/>
            <w:r w:rsidRPr="00103123">
              <w:rPr>
                <w:rFonts w:ascii="Times New Roman" w:eastAsia="Times New Roman" w:hAnsi="Times New Roman" w:cs="Times New Roman"/>
                <w:sz w:val="24"/>
                <w:szCs w:val="24"/>
              </w:rPr>
              <w:t>компетентнісного</w:t>
            </w:r>
            <w:proofErr w:type="spellEnd"/>
            <w:r w:rsidRPr="00103123">
              <w:rPr>
                <w:rFonts w:ascii="Times New Roman" w:eastAsia="Times New Roman" w:hAnsi="Times New Roman" w:cs="Times New Roman"/>
                <w:sz w:val="24"/>
                <w:szCs w:val="24"/>
              </w:rPr>
              <w:t xml:space="preserve"> підходу</w:t>
            </w:r>
          </w:p>
        </w:tc>
        <w:tc>
          <w:tcPr>
            <w:tcW w:w="851" w:type="dxa"/>
            <w:gridSpan w:val="3"/>
          </w:tcPr>
          <w:p w:rsidR="001A6A06" w:rsidRPr="00103123" w:rsidRDefault="001A6A06" w:rsidP="001903B1">
            <w:pPr>
              <w:tabs>
                <w:tab w:val="left" w:pos="526"/>
              </w:tabs>
              <w:rPr>
                <w:rFonts w:ascii="Times New Roman" w:eastAsia="Times New Roman" w:hAnsi="Times New Roman" w:cs="Times New Roman"/>
                <w:sz w:val="24"/>
                <w:szCs w:val="24"/>
              </w:rPr>
            </w:pPr>
          </w:p>
        </w:tc>
        <w:tc>
          <w:tcPr>
            <w:tcW w:w="709" w:type="dxa"/>
            <w:gridSpan w:val="2"/>
          </w:tcPr>
          <w:p w:rsidR="001A6A06" w:rsidRPr="00103123" w:rsidRDefault="001A6A06" w:rsidP="001903B1">
            <w:pPr>
              <w:pBdr>
                <w:top w:val="nil"/>
                <w:left w:val="nil"/>
                <w:bottom w:val="nil"/>
                <w:right w:val="nil"/>
                <w:between w:val="nil"/>
              </w:pBdr>
              <w:rPr>
                <w:rFonts w:ascii="Times New Roman" w:eastAsia="Times New Roman" w:hAnsi="Times New Roman" w:cs="Times New Roman"/>
                <w:color w:val="000000"/>
                <w:sz w:val="24"/>
                <w:szCs w:val="24"/>
              </w:rPr>
            </w:pPr>
          </w:p>
        </w:tc>
        <w:tc>
          <w:tcPr>
            <w:tcW w:w="871" w:type="dxa"/>
          </w:tcPr>
          <w:p w:rsidR="001A6A06" w:rsidRPr="00103123" w:rsidRDefault="001A6A06" w:rsidP="001903B1">
            <w:pPr>
              <w:pBdr>
                <w:top w:val="nil"/>
                <w:left w:val="nil"/>
                <w:bottom w:val="nil"/>
                <w:right w:val="nil"/>
                <w:between w:val="nil"/>
              </w:pBdr>
              <w:rPr>
                <w:rFonts w:ascii="Times New Roman" w:eastAsia="Times New Roman" w:hAnsi="Times New Roman" w:cs="Times New Roman"/>
                <w:color w:val="000000"/>
                <w:sz w:val="24"/>
                <w:szCs w:val="24"/>
              </w:rPr>
            </w:pPr>
          </w:p>
        </w:tc>
      </w:tr>
      <w:tr w:rsidR="001A6A06" w:rsidRPr="00103123" w:rsidTr="001903B1">
        <w:trPr>
          <w:gridAfter w:val="1"/>
          <w:wAfter w:w="32" w:type="dxa"/>
          <w:trHeight w:val="841"/>
        </w:trPr>
        <w:tc>
          <w:tcPr>
            <w:tcW w:w="2578" w:type="dxa"/>
            <w:gridSpan w:val="2"/>
          </w:tcPr>
          <w:p w:rsidR="001A6A06" w:rsidRPr="00103123" w:rsidRDefault="001A6A06" w:rsidP="001903B1">
            <w:pPr>
              <w:tabs>
                <w:tab w:val="left" w:pos="526"/>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2.1.3.Учні вважають оцінювання результатів навчання справедливим, неупередженим, об’єктивним, доброчесним</w:t>
            </w:r>
          </w:p>
        </w:tc>
        <w:tc>
          <w:tcPr>
            <w:tcW w:w="9396" w:type="dxa"/>
            <w:gridSpan w:val="3"/>
          </w:tcPr>
          <w:p w:rsidR="001A6A06" w:rsidRPr="00103123" w:rsidRDefault="001A6A06" w:rsidP="001903B1">
            <w:pPr>
              <w:tabs>
                <w:tab w:val="left" w:pos="526"/>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2.1.3.1. Частка учнів, які вважають оцінювання результатів їх навчання в закладі освіти справедливим, неупередженим, об’єктивним, доброчесним</w:t>
            </w:r>
          </w:p>
        </w:tc>
        <w:tc>
          <w:tcPr>
            <w:tcW w:w="851" w:type="dxa"/>
            <w:gridSpan w:val="3"/>
          </w:tcPr>
          <w:p w:rsidR="001A6A06" w:rsidRPr="00103123" w:rsidRDefault="001A6A06" w:rsidP="001903B1">
            <w:pPr>
              <w:tabs>
                <w:tab w:val="left" w:pos="526"/>
              </w:tabs>
              <w:rPr>
                <w:rFonts w:ascii="Times New Roman" w:eastAsia="Times New Roman" w:hAnsi="Times New Roman" w:cs="Times New Roman"/>
                <w:sz w:val="24"/>
                <w:szCs w:val="24"/>
              </w:rPr>
            </w:pPr>
          </w:p>
        </w:tc>
        <w:tc>
          <w:tcPr>
            <w:tcW w:w="709" w:type="dxa"/>
            <w:gridSpan w:val="2"/>
          </w:tcPr>
          <w:p w:rsidR="001A6A06" w:rsidRPr="00103123" w:rsidRDefault="001A6A06" w:rsidP="001903B1">
            <w:pPr>
              <w:rPr>
                <w:rFonts w:ascii="Times New Roman" w:eastAsia="Times New Roman" w:hAnsi="Times New Roman" w:cs="Times New Roman"/>
                <w:sz w:val="24"/>
                <w:szCs w:val="24"/>
              </w:rPr>
            </w:pPr>
          </w:p>
        </w:tc>
        <w:tc>
          <w:tcPr>
            <w:tcW w:w="871" w:type="dxa"/>
          </w:tcPr>
          <w:p w:rsidR="001A6A06" w:rsidRPr="00103123" w:rsidRDefault="001A6A06" w:rsidP="001903B1">
            <w:pPr>
              <w:rPr>
                <w:rFonts w:ascii="Times New Roman" w:eastAsia="Times New Roman" w:hAnsi="Times New Roman" w:cs="Times New Roman"/>
                <w:sz w:val="24"/>
                <w:szCs w:val="24"/>
              </w:rPr>
            </w:pPr>
          </w:p>
        </w:tc>
      </w:tr>
      <w:tr w:rsidR="001A6A06" w:rsidRPr="00103123" w:rsidTr="001903B1">
        <w:trPr>
          <w:gridAfter w:val="1"/>
          <w:wAfter w:w="32" w:type="dxa"/>
          <w:trHeight w:val="558"/>
        </w:trPr>
        <w:tc>
          <w:tcPr>
            <w:tcW w:w="14405" w:type="dxa"/>
            <w:gridSpan w:val="11"/>
          </w:tcPr>
          <w:p w:rsidR="001A6A06" w:rsidRPr="00103123" w:rsidRDefault="001A6A06" w:rsidP="001903B1">
            <w:pPr>
              <w:jc w:val="center"/>
              <w:rPr>
                <w:rFonts w:ascii="Times New Roman" w:eastAsia="Times New Roman" w:hAnsi="Times New Roman" w:cs="Times New Roman"/>
                <w:b/>
                <w:sz w:val="24"/>
                <w:szCs w:val="24"/>
              </w:rPr>
            </w:pPr>
            <w:r w:rsidRPr="00103123">
              <w:rPr>
                <w:rFonts w:ascii="Times New Roman" w:eastAsia="Times New Roman" w:hAnsi="Times New Roman" w:cs="Times New Roman"/>
                <w:b/>
                <w:sz w:val="24"/>
                <w:szCs w:val="24"/>
              </w:rPr>
              <w:t xml:space="preserve">Вимога 2.2. Систематичне відстеження результатів навчання кожного учня та надання йому (за потреби) підтримки в освітньому процесі </w:t>
            </w:r>
          </w:p>
        </w:tc>
      </w:tr>
      <w:tr w:rsidR="001A6A06" w:rsidRPr="00103123" w:rsidTr="001903B1">
        <w:trPr>
          <w:gridAfter w:val="1"/>
          <w:wAfter w:w="32" w:type="dxa"/>
          <w:trHeight w:val="80"/>
        </w:trPr>
        <w:tc>
          <w:tcPr>
            <w:tcW w:w="2360" w:type="dxa"/>
            <w:vMerge w:val="restart"/>
          </w:tcPr>
          <w:p w:rsidR="001A6A06" w:rsidRPr="00103123" w:rsidRDefault="001A6A06" w:rsidP="001903B1">
            <w:pPr>
              <w:tabs>
                <w:tab w:val="left" w:pos="526"/>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2.2.1. У закладі освіти здійснюється аналіз результатів навчання учнів</w:t>
            </w:r>
          </w:p>
        </w:tc>
        <w:tc>
          <w:tcPr>
            <w:tcW w:w="9614" w:type="dxa"/>
            <w:gridSpan w:val="4"/>
          </w:tcPr>
          <w:p w:rsidR="001A6A06" w:rsidRPr="00103123" w:rsidRDefault="001A6A06" w:rsidP="001903B1">
            <w:pPr>
              <w:tabs>
                <w:tab w:val="left" w:pos="526"/>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2.2.1.1. У закладі освіти систематично проводяться відстеження результатів навчання учнів</w:t>
            </w:r>
          </w:p>
        </w:tc>
        <w:tc>
          <w:tcPr>
            <w:tcW w:w="780" w:type="dxa"/>
            <w:gridSpan w:val="2"/>
          </w:tcPr>
          <w:p w:rsidR="001A6A06" w:rsidRPr="00103123" w:rsidRDefault="001A6A06" w:rsidP="001903B1">
            <w:pPr>
              <w:pBdr>
                <w:top w:val="nil"/>
                <w:left w:val="nil"/>
                <w:bottom w:val="nil"/>
                <w:right w:val="nil"/>
                <w:between w:val="nil"/>
              </w:pBdr>
              <w:tabs>
                <w:tab w:val="left" w:pos="2524"/>
              </w:tabs>
              <w:rPr>
                <w:rFonts w:ascii="Times New Roman" w:eastAsia="Times New Roman" w:hAnsi="Times New Roman" w:cs="Times New Roman"/>
                <w:color w:val="000000"/>
                <w:sz w:val="24"/>
                <w:szCs w:val="24"/>
              </w:rPr>
            </w:pPr>
          </w:p>
        </w:tc>
        <w:tc>
          <w:tcPr>
            <w:tcW w:w="780" w:type="dxa"/>
            <w:gridSpan w:val="3"/>
          </w:tcPr>
          <w:p w:rsidR="001A6A06" w:rsidRPr="00103123" w:rsidRDefault="001A6A06" w:rsidP="001903B1">
            <w:pPr>
              <w:pBdr>
                <w:top w:val="nil"/>
                <w:left w:val="nil"/>
                <w:bottom w:val="nil"/>
                <w:right w:val="nil"/>
                <w:between w:val="nil"/>
              </w:pBdr>
              <w:tabs>
                <w:tab w:val="left" w:pos="2524"/>
              </w:tabs>
              <w:rPr>
                <w:rFonts w:ascii="Times New Roman" w:eastAsia="Times New Roman" w:hAnsi="Times New Roman" w:cs="Times New Roman"/>
                <w:color w:val="000000"/>
                <w:sz w:val="24"/>
                <w:szCs w:val="24"/>
              </w:rPr>
            </w:pPr>
          </w:p>
        </w:tc>
        <w:tc>
          <w:tcPr>
            <w:tcW w:w="871" w:type="dxa"/>
          </w:tcPr>
          <w:p w:rsidR="001A6A06" w:rsidRPr="00103123" w:rsidRDefault="001A6A06" w:rsidP="001903B1">
            <w:pPr>
              <w:pBdr>
                <w:top w:val="nil"/>
                <w:left w:val="nil"/>
                <w:bottom w:val="nil"/>
                <w:right w:val="nil"/>
                <w:between w:val="nil"/>
              </w:pBdr>
              <w:tabs>
                <w:tab w:val="left" w:pos="2524"/>
              </w:tabs>
              <w:rPr>
                <w:rFonts w:ascii="Times New Roman" w:eastAsia="Times New Roman" w:hAnsi="Times New Roman" w:cs="Times New Roman"/>
                <w:color w:val="000000"/>
                <w:sz w:val="24"/>
                <w:szCs w:val="24"/>
              </w:rPr>
            </w:pPr>
          </w:p>
        </w:tc>
      </w:tr>
      <w:tr w:rsidR="001A6A06" w:rsidRPr="00103123" w:rsidTr="001903B1">
        <w:trPr>
          <w:gridAfter w:val="1"/>
          <w:wAfter w:w="32" w:type="dxa"/>
          <w:trHeight w:val="80"/>
        </w:trPr>
        <w:tc>
          <w:tcPr>
            <w:tcW w:w="2360"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614" w:type="dxa"/>
            <w:gridSpan w:val="4"/>
          </w:tcPr>
          <w:p w:rsidR="001A6A06" w:rsidRPr="00103123" w:rsidRDefault="001A6A06" w:rsidP="001903B1">
            <w:pPr>
              <w:tabs>
                <w:tab w:val="left" w:pos="526"/>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2.2.1.2. За результатами відстеження здійснюється аналіз результатів навчання учнів, приймаються рішення щодо надання їм підтримки в освітньому процесі</w:t>
            </w:r>
          </w:p>
        </w:tc>
        <w:tc>
          <w:tcPr>
            <w:tcW w:w="780" w:type="dxa"/>
            <w:gridSpan w:val="2"/>
          </w:tcPr>
          <w:p w:rsidR="001A6A06" w:rsidRPr="00103123" w:rsidRDefault="001A6A06" w:rsidP="001903B1">
            <w:pPr>
              <w:rPr>
                <w:rFonts w:ascii="Times New Roman" w:eastAsia="Times New Roman" w:hAnsi="Times New Roman" w:cs="Times New Roman"/>
                <w:sz w:val="24"/>
                <w:szCs w:val="24"/>
              </w:rPr>
            </w:pPr>
          </w:p>
        </w:tc>
        <w:tc>
          <w:tcPr>
            <w:tcW w:w="780" w:type="dxa"/>
            <w:gridSpan w:val="3"/>
          </w:tcPr>
          <w:p w:rsidR="001A6A06" w:rsidRPr="00103123" w:rsidRDefault="001A6A06" w:rsidP="001903B1">
            <w:pPr>
              <w:rPr>
                <w:rFonts w:ascii="Times New Roman" w:eastAsia="Times New Roman" w:hAnsi="Times New Roman" w:cs="Times New Roman"/>
                <w:sz w:val="24"/>
                <w:szCs w:val="24"/>
              </w:rPr>
            </w:pPr>
          </w:p>
        </w:tc>
        <w:tc>
          <w:tcPr>
            <w:tcW w:w="871" w:type="dxa"/>
          </w:tcPr>
          <w:p w:rsidR="001A6A06" w:rsidRPr="00103123" w:rsidRDefault="001A6A06" w:rsidP="001903B1">
            <w:pPr>
              <w:rPr>
                <w:rFonts w:ascii="Times New Roman" w:eastAsia="Times New Roman" w:hAnsi="Times New Roman" w:cs="Times New Roman"/>
                <w:sz w:val="24"/>
                <w:szCs w:val="24"/>
              </w:rPr>
            </w:pPr>
          </w:p>
        </w:tc>
      </w:tr>
      <w:tr w:rsidR="001A6A06" w:rsidRPr="00103123" w:rsidTr="001903B1">
        <w:trPr>
          <w:gridAfter w:val="1"/>
          <w:wAfter w:w="32" w:type="dxa"/>
          <w:trHeight w:val="1833"/>
        </w:trPr>
        <w:tc>
          <w:tcPr>
            <w:tcW w:w="2360" w:type="dxa"/>
          </w:tcPr>
          <w:p w:rsidR="001A6A06" w:rsidRPr="009268CE"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2.2.2. У закладі освіти впроваджується система формувального оцінювання  </w:t>
            </w:r>
          </w:p>
        </w:tc>
        <w:tc>
          <w:tcPr>
            <w:tcW w:w="9614" w:type="dxa"/>
            <w:gridSpan w:val="4"/>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2.2.2.1. Педагогічні працівники за допомогою оцінювання відстежують особистісний поступ учнів, формують у них позитивну самооцінку, відзначають досягнення, підтримують бажання навчатися, запобігають побоюванням помилитися</w:t>
            </w:r>
          </w:p>
        </w:tc>
        <w:tc>
          <w:tcPr>
            <w:tcW w:w="780" w:type="dxa"/>
            <w:gridSpan w:val="2"/>
          </w:tcPr>
          <w:p w:rsidR="001A6A06" w:rsidRPr="00103123" w:rsidRDefault="001A6A06" w:rsidP="001903B1">
            <w:pPr>
              <w:pBdr>
                <w:top w:val="nil"/>
                <w:left w:val="nil"/>
                <w:bottom w:val="nil"/>
                <w:right w:val="nil"/>
                <w:between w:val="nil"/>
              </w:pBdr>
              <w:rPr>
                <w:rFonts w:ascii="Times New Roman" w:eastAsia="Times New Roman" w:hAnsi="Times New Roman" w:cs="Times New Roman"/>
                <w:color w:val="000000"/>
                <w:sz w:val="24"/>
                <w:szCs w:val="24"/>
              </w:rPr>
            </w:pPr>
          </w:p>
        </w:tc>
        <w:tc>
          <w:tcPr>
            <w:tcW w:w="780" w:type="dxa"/>
            <w:gridSpan w:val="3"/>
          </w:tcPr>
          <w:p w:rsidR="001A6A06" w:rsidRPr="00103123" w:rsidRDefault="001A6A06" w:rsidP="001903B1">
            <w:pPr>
              <w:pBdr>
                <w:top w:val="nil"/>
                <w:left w:val="nil"/>
                <w:bottom w:val="nil"/>
                <w:right w:val="nil"/>
                <w:between w:val="nil"/>
              </w:pBdr>
              <w:rPr>
                <w:rFonts w:ascii="Times New Roman" w:eastAsia="Times New Roman" w:hAnsi="Times New Roman" w:cs="Times New Roman"/>
                <w:color w:val="000000"/>
                <w:sz w:val="24"/>
                <w:szCs w:val="24"/>
              </w:rPr>
            </w:pPr>
          </w:p>
        </w:tc>
        <w:tc>
          <w:tcPr>
            <w:tcW w:w="871" w:type="dxa"/>
          </w:tcPr>
          <w:p w:rsidR="001A6A06" w:rsidRPr="00103123" w:rsidRDefault="001A6A06" w:rsidP="001903B1">
            <w:pPr>
              <w:pBdr>
                <w:top w:val="nil"/>
                <w:left w:val="nil"/>
                <w:bottom w:val="nil"/>
                <w:right w:val="nil"/>
                <w:between w:val="nil"/>
              </w:pBdr>
              <w:rPr>
                <w:rFonts w:ascii="Times New Roman" w:eastAsia="Times New Roman" w:hAnsi="Times New Roman" w:cs="Times New Roman"/>
                <w:color w:val="000000"/>
                <w:sz w:val="24"/>
                <w:szCs w:val="24"/>
              </w:rPr>
            </w:pPr>
          </w:p>
        </w:tc>
      </w:tr>
      <w:tr w:rsidR="001A6A06" w:rsidRPr="00103123" w:rsidTr="001903B1">
        <w:trPr>
          <w:trHeight w:val="564"/>
        </w:trPr>
        <w:tc>
          <w:tcPr>
            <w:tcW w:w="14437" w:type="dxa"/>
            <w:gridSpan w:val="12"/>
          </w:tcPr>
          <w:p w:rsidR="001A6A06" w:rsidRPr="00103123" w:rsidRDefault="001A6A06" w:rsidP="001903B1">
            <w:pPr>
              <w:pBdr>
                <w:top w:val="nil"/>
                <w:left w:val="nil"/>
                <w:bottom w:val="nil"/>
                <w:right w:val="nil"/>
                <w:between w:val="nil"/>
              </w:pBdr>
              <w:jc w:val="center"/>
              <w:rPr>
                <w:rFonts w:ascii="Times New Roman" w:eastAsia="Times New Roman" w:hAnsi="Times New Roman" w:cs="Times New Roman"/>
                <w:b/>
                <w:color w:val="000000"/>
                <w:sz w:val="24"/>
                <w:szCs w:val="24"/>
              </w:rPr>
            </w:pPr>
            <w:r w:rsidRPr="00103123">
              <w:rPr>
                <w:rFonts w:ascii="Times New Roman" w:eastAsia="Times New Roman" w:hAnsi="Times New Roman" w:cs="Times New Roman"/>
                <w:b/>
                <w:color w:val="000000"/>
                <w:sz w:val="24"/>
                <w:szCs w:val="24"/>
              </w:rPr>
              <w:t xml:space="preserve">Вимога 2.3. Спрямованість системи оцінювання результатів навчання учнів на формування </w:t>
            </w:r>
            <w:r w:rsidRPr="00103123">
              <w:rPr>
                <w:rFonts w:ascii="Times New Roman" w:eastAsia="Times New Roman" w:hAnsi="Times New Roman" w:cs="Times New Roman"/>
                <w:b/>
                <w:sz w:val="24"/>
                <w:szCs w:val="24"/>
              </w:rPr>
              <w:t xml:space="preserve">в учнів </w:t>
            </w:r>
            <w:r w:rsidRPr="00103123">
              <w:rPr>
                <w:rFonts w:ascii="Times New Roman" w:eastAsia="Times New Roman" w:hAnsi="Times New Roman" w:cs="Times New Roman"/>
                <w:b/>
                <w:color w:val="000000"/>
                <w:sz w:val="24"/>
                <w:szCs w:val="24"/>
              </w:rPr>
              <w:t xml:space="preserve">відповідальності за результати свого навчання, здатності до </w:t>
            </w:r>
            <w:proofErr w:type="spellStart"/>
            <w:r w:rsidRPr="00103123">
              <w:rPr>
                <w:rFonts w:ascii="Times New Roman" w:eastAsia="Times New Roman" w:hAnsi="Times New Roman" w:cs="Times New Roman"/>
                <w:b/>
                <w:color w:val="000000"/>
                <w:sz w:val="24"/>
                <w:szCs w:val="24"/>
              </w:rPr>
              <w:t>самооцінювання</w:t>
            </w:r>
            <w:proofErr w:type="spellEnd"/>
          </w:p>
        </w:tc>
      </w:tr>
      <w:tr w:rsidR="001A6A06" w:rsidRPr="00103123" w:rsidTr="001903B1">
        <w:trPr>
          <w:trHeight w:val="564"/>
        </w:trPr>
        <w:tc>
          <w:tcPr>
            <w:tcW w:w="2360" w:type="dxa"/>
            <w:vMerge w:val="restart"/>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2.3.1. Заклад освіти сприяє формуванню </w:t>
            </w:r>
            <w:r w:rsidRPr="00103123">
              <w:rPr>
                <w:rFonts w:ascii="Times New Roman" w:eastAsia="Times New Roman" w:hAnsi="Times New Roman" w:cs="Times New Roman"/>
                <w:sz w:val="24"/>
                <w:szCs w:val="24"/>
              </w:rPr>
              <w:lastRenderedPageBreak/>
              <w:t>в учнів відповідального ставлення до результатів навчання</w:t>
            </w:r>
          </w:p>
        </w:tc>
        <w:tc>
          <w:tcPr>
            <w:tcW w:w="9614" w:type="dxa"/>
            <w:gridSpan w:val="4"/>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2.3.1.1. Педагогічні працівники надають учням необхідну допомогу в навчальній діяльності</w:t>
            </w:r>
          </w:p>
        </w:tc>
        <w:tc>
          <w:tcPr>
            <w:tcW w:w="882" w:type="dxa"/>
            <w:gridSpan w:val="4"/>
          </w:tcPr>
          <w:p w:rsidR="001A6A06" w:rsidRPr="00103123" w:rsidRDefault="001A6A06" w:rsidP="001903B1">
            <w:pPr>
              <w:pBdr>
                <w:top w:val="nil"/>
                <w:left w:val="nil"/>
                <w:bottom w:val="nil"/>
                <w:right w:val="nil"/>
                <w:between w:val="nil"/>
              </w:pBdr>
              <w:rPr>
                <w:rFonts w:ascii="Times New Roman" w:eastAsia="Times New Roman" w:hAnsi="Times New Roman" w:cs="Times New Roman"/>
                <w:color w:val="000000"/>
                <w:sz w:val="24"/>
                <w:szCs w:val="24"/>
              </w:rPr>
            </w:pPr>
          </w:p>
        </w:tc>
        <w:tc>
          <w:tcPr>
            <w:tcW w:w="678" w:type="dxa"/>
          </w:tcPr>
          <w:p w:rsidR="001A6A06" w:rsidRPr="00103123" w:rsidRDefault="001A6A06" w:rsidP="001903B1">
            <w:pPr>
              <w:pBdr>
                <w:top w:val="nil"/>
                <w:left w:val="nil"/>
                <w:bottom w:val="nil"/>
                <w:right w:val="nil"/>
                <w:between w:val="nil"/>
              </w:pBdr>
              <w:rPr>
                <w:rFonts w:ascii="Times New Roman" w:eastAsia="Times New Roman" w:hAnsi="Times New Roman" w:cs="Times New Roman"/>
                <w:color w:val="000000"/>
                <w:sz w:val="24"/>
                <w:szCs w:val="24"/>
              </w:rPr>
            </w:pPr>
          </w:p>
        </w:tc>
        <w:tc>
          <w:tcPr>
            <w:tcW w:w="903" w:type="dxa"/>
            <w:gridSpan w:val="2"/>
          </w:tcPr>
          <w:p w:rsidR="001A6A06" w:rsidRPr="00103123" w:rsidRDefault="001A6A06" w:rsidP="001903B1">
            <w:pPr>
              <w:pBdr>
                <w:top w:val="nil"/>
                <w:left w:val="nil"/>
                <w:bottom w:val="nil"/>
                <w:right w:val="nil"/>
                <w:between w:val="nil"/>
              </w:pBdr>
              <w:rPr>
                <w:rFonts w:ascii="Times New Roman" w:eastAsia="Times New Roman" w:hAnsi="Times New Roman" w:cs="Times New Roman"/>
                <w:color w:val="000000"/>
                <w:sz w:val="24"/>
                <w:szCs w:val="24"/>
              </w:rPr>
            </w:pPr>
          </w:p>
        </w:tc>
      </w:tr>
      <w:tr w:rsidR="001A6A06" w:rsidRPr="00103123" w:rsidTr="001903B1">
        <w:trPr>
          <w:trHeight w:val="897"/>
        </w:trPr>
        <w:tc>
          <w:tcPr>
            <w:tcW w:w="2360"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614" w:type="dxa"/>
            <w:gridSpan w:val="4"/>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2.3.1.2. Частка учнів, які </w:t>
            </w:r>
            <w:proofErr w:type="spellStart"/>
            <w:r w:rsidRPr="00103123">
              <w:rPr>
                <w:rFonts w:ascii="Times New Roman" w:eastAsia="Times New Roman" w:hAnsi="Times New Roman" w:cs="Times New Roman"/>
                <w:sz w:val="24"/>
                <w:szCs w:val="24"/>
              </w:rPr>
              <w:t>відповідально</w:t>
            </w:r>
            <w:proofErr w:type="spellEnd"/>
            <w:r w:rsidRPr="00103123">
              <w:rPr>
                <w:rFonts w:ascii="Times New Roman" w:eastAsia="Times New Roman" w:hAnsi="Times New Roman" w:cs="Times New Roman"/>
                <w:sz w:val="24"/>
                <w:szCs w:val="24"/>
              </w:rPr>
              <w:t xml:space="preserve"> ставляться до процесу навчання, оволодіння освітньою програмою</w:t>
            </w:r>
          </w:p>
        </w:tc>
        <w:tc>
          <w:tcPr>
            <w:tcW w:w="882" w:type="dxa"/>
            <w:gridSpan w:val="4"/>
          </w:tcPr>
          <w:p w:rsidR="001A6A06" w:rsidRPr="00103123" w:rsidRDefault="001A6A06" w:rsidP="001903B1">
            <w:pPr>
              <w:pBdr>
                <w:top w:val="nil"/>
                <w:left w:val="nil"/>
                <w:bottom w:val="nil"/>
                <w:right w:val="nil"/>
                <w:between w:val="nil"/>
              </w:pBdr>
              <w:rPr>
                <w:rFonts w:ascii="Times New Roman" w:eastAsia="Times New Roman" w:hAnsi="Times New Roman" w:cs="Times New Roman"/>
                <w:color w:val="000000"/>
                <w:sz w:val="24"/>
                <w:szCs w:val="24"/>
              </w:rPr>
            </w:pPr>
          </w:p>
        </w:tc>
        <w:tc>
          <w:tcPr>
            <w:tcW w:w="678" w:type="dxa"/>
          </w:tcPr>
          <w:p w:rsidR="001A6A06" w:rsidRPr="00103123" w:rsidRDefault="001A6A06" w:rsidP="001903B1">
            <w:pPr>
              <w:pBdr>
                <w:top w:val="nil"/>
                <w:left w:val="nil"/>
                <w:bottom w:val="nil"/>
                <w:right w:val="nil"/>
                <w:between w:val="nil"/>
              </w:pBdr>
              <w:ind w:left="34"/>
              <w:rPr>
                <w:rFonts w:ascii="Times New Roman" w:eastAsia="Times New Roman" w:hAnsi="Times New Roman" w:cs="Times New Roman"/>
                <w:color w:val="000000"/>
                <w:sz w:val="24"/>
                <w:szCs w:val="24"/>
              </w:rPr>
            </w:pPr>
          </w:p>
        </w:tc>
        <w:tc>
          <w:tcPr>
            <w:tcW w:w="903" w:type="dxa"/>
            <w:gridSpan w:val="2"/>
          </w:tcPr>
          <w:p w:rsidR="001A6A06" w:rsidRPr="00103123" w:rsidRDefault="001A6A06" w:rsidP="001903B1">
            <w:pPr>
              <w:pBdr>
                <w:top w:val="nil"/>
                <w:left w:val="nil"/>
                <w:bottom w:val="nil"/>
                <w:right w:val="nil"/>
                <w:between w:val="nil"/>
              </w:pBdr>
              <w:ind w:left="34"/>
              <w:rPr>
                <w:rFonts w:ascii="Times New Roman" w:eastAsia="Times New Roman" w:hAnsi="Times New Roman" w:cs="Times New Roman"/>
                <w:color w:val="000000"/>
                <w:sz w:val="24"/>
                <w:szCs w:val="24"/>
              </w:rPr>
            </w:pPr>
          </w:p>
        </w:tc>
      </w:tr>
      <w:tr w:rsidR="001A6A06" w:rsidRPr="00103123" w:rsidTr="001903B1">
        <w:trPr>
          <w:trHeight w:val="1960"/>
        </w:trPr>
        <w:tc>
          <w:tcPr>
            <w:tcW w:w="2360" w:type="dxa"/>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 xml:space="preserve">2.3.2. Заклад освіти забезпечує </w:t>
            </w:r>
            <w:proofErr w:type="spellStart"/>
            <w:r w:rsidRPr="00103123">
              <w:rPr>
                <w:rFonts w:ascii="Times New Roman" w:eastAsia="Times New Roman" w:hAnsi="Times New Roman" w:cs="Times New Roman"/>
                <w:sz w:val="24"/>
                <w:szCs w:val="24"/>
              </w:rPr>
              <w:t>самооцінювання</w:t>
            </w:r>
            <w:proofErr w:type="spellEnd"/>
            <w:r w:rsidRPr="00103123">
              <w:rPr>
                <w:rFonts w:ascii="Times New Roman" w:eastAsia="Times New Roman" w:hAnsi="Times New Roman" w:cs="Times New Roman"/>
                <w:sz w:val="24"/>
                <w:szCs w:val="24"/>
              </w:rPr>
              <w:t xml:space="preserve"> та </w:t>
            </w:r>
            <w:proofErr w:type="spellStart"/>
            <w:r w:rsidRPr="00103123">
              <w:rPr>
                <w:rFonts w:ascii="Times New Roman" w:eastAsia="Times New Roman" w:hAnsi="Times New Roman" w:cs="Times New Roman"/>
                <w:sz w:val="24"/>
                <w:szCs w:val="24"/>
              </w:rPr>
              <w:t>взаємооцінювання</w:t>
            </w:r>
            <w:proofErr w:type="spellEnd"/>
            <w:r w:rsidRPr="00103123">
              <w:rPr>
                <w:rFonts w:ascii="Times New Roman" w:eastAsia="Times New Roman" w:hAnsi="Times New Roman" w:cs="Times New Roman"/>
                <w:sz w:val="24"/>
                <w:szCs w:val="24"/>
              </w:rPr>
              <w:t xml:space="preserve"> результатів навчання учнів</w:t>
            </w:r>
          </w:p>
        </w:tc>
        <w:tc>
          <w:tcPr>
            <w:tcW w:w="9614" w:type="dxa"/>
            <w:gridSpan w:val="4"/>
            <w:shd w:val="clear" w:color="auto" w:fill="FFFFFF"/>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2.3.2.1. Педагогічні працівники в системі оцінювання результатів навчання учнів використовують прийоми </w:t>
            </w:r>
            <w:proofErr w:type="spellStart"/>
            <w:r w:rsidRPr="00103123">
              <w:rPr>
                <w:rFonts w:ascii="Times New Roman" w:eastAsia="Times New Roman" w:hAnsi="Times New Roman" w:cs="Times New Roman"/>
                <w:sz w:val="24"/>
                <w:szCs w:val="24"/>
              </w:rPr>
              <w:t>самооцінювання</w:t>
            </w:r>
            <w:proofErr w:type="spellEnd"/>
            <w:r w:rsidRPr="00103123">
              <w:rPr>
                <w:rFonts w:ascii="Times New Roman" w:eastAsia="Times New Roman" w:hAnsi="Times New Roman" w:cs="Times New Roman"/>
                <w:sz w:val="24"/>
                <w:szCs w:val="24"/>
              </w:rPr>
              <w:t xml:space="preserve"> та </w:t>
            </w:r>
            <w:proofErr w:type="spellStart"/>
            <w:r w:rsidRPr="00103123">
              <w:rPr>
                <w:rFonts w:ascii="Times New Roman" w:eastAsia="Times New Roman" w:hAnsi="Times New Roman" w:cs="Times New Roman"/>
                <w:sz w:val="24"/>
                <w:szCs w:val="24"/>
              </w:rPr>
              <w:t>взаємооцінювання</w:t>
            </w:r>
            <w:proofErr w:type="spellEnd"/>
          </w:p>
        </w:tc>
        <w:tc>
          <w:tcPr>
            <w:tcW w:w="882" w:type="dxa"/>
            <w:gridSpan w:val="4"/>
            <w:tcBorders>
              <w:right w:val="single" w:sz="4" w:space="0" w:color="000000"/>
            </w:tcBorders>
          </w:tcPr>
          <w:p w:rsidR="001A6A06" w:rsidRPr="00103123" w:rsidRDefault="001A6A06" w:rsidP="001903B1">
            <w:pPr>
              <w:rPr>
                <w:rFonts w:ascii="Times New Roman" w:eastAsia="Times New Roman" w:hAnsi="Times New Roman" w:cs="Times New Roman"/>
                <w:sz w:val="24"/>
                <w:szCs w:val="24"/>
              </w:rPr>
            </w:pPr>
          </w:p>
        </w:tc>
        <w:tc>
          <w:tcPr>
            <w:tcW w:w="678" w:type="dxa"/>
            <w:tcBorders>
              <w:left w:val="single" w:sz="4" w:space="0" w:color="000000"/>
            </w:tcBorders>
          </w:tcPr>
          <w:p w:rsidR="001A6A06" w:rsidRPr="00103123" w:rsidRDefault="001A6A06" w:rsidP="001903B1">
            <w:pPr>
              <w:pBdr>
                <w:top w:val="nil"/>
                <w:left w:val="nil"/>
                <w:bottom w:val="nil"/>
                <w:right w:val="nil"/>
                <w:between w:val="nil"/>
              </w:pBdr>
              <w:rPr>
                <w:rFonts w:ascii="Times New Roman" w:eastAsia="Times New Roman" w:hAnsi="Times New Roman" w:cs="Times New Roman"/>
                <w:color w:val="000000"/>
                <w:sz w:val="24"/>
                <w:szCs w:val="24"/>
              </w:rPr>
            </w:pPr>
          </w:p>
        </w:tc>
        <w:tc>
          <w:tcPr>
            <w:tcW w:w="903" w:type="dxa"/>
            <w:gridSpan w:val="2"/>
          </w:tcPr>
          <w:p w:rsidR="001A6A06" w:rsidRPr="00103123" w:rsidRDefault="001A6A06" w:rsidP="001903B1">
            <w:pPr>
              <w:pBdr>
                <w:top w:val="nil"/>
                <w:left w:val="nil"/>
                <w:bottom w:val="nil"/>
                <w:right w:val="nil"/>
                <w:between w:val="nil"/>
              </w:pBdr>
              <w:rPr>
                <w:rFonts w:ascii="Times New Roman" w:eastAsia="Times New Roman" w:hAnsi="Times New Roman" w:cs="Times New Roman"/>
                <w:color w:val="000000"/>
                <w:sz w:val="24"/>
                <w:szCs w:val="24"/>
              </w:rPr>
            </w:pPr>
          </w:p>
        </w:tc>
      </w:tr>
    </w:tbl>
    <w:p w:rsidR="001A6A06" w:rsidRPr="001A6A06" w:rsidRDefault="001A6A06" w:rsidP="001A6A06">
      <w:r>
        <w:br w:type="page"/>
      </w:r>
    </w:p>
    <w:p w:rsidR="001A6A06" w:rsidRPr="009268CE" w:rsidRDefault="001A6A06" w:rsidP="001A6A06">
      <w:pPr>
        <w:jc w:val="right"/>
        <w:rPr>
          <w:rFonts w:ascii="Times New Roman" w:hAnsi="Times New Roman" w:cs="Times New Roman"/>
          <w:sz w:val="24"/>
          <w:szCs w:val="24"/>
          <w:lang w:val="ru-RU"/>
        </w:rPr>
      </w:pPr>
      <w:proofErr w:type="spellStart"/>
      <w:r w:rsidRPr="009268CE">
        <w:rPr>
          <w:rFonts w:ascii="Times New Roman" w:hAnsi="Times New Roman" w:cs="Times New Roman"/>
          <w:sz w:val="24"/>
          <w:szCs w:val="24"/>
          <w:lang w:val="ru-RU"/>
        </w:rPr>
        <w:lastRenderedPageBreak/>
        <w:t>Додаток</w:t>
      </w:r>
      <w:proofErr w:type="spellEnd"/>
      <w:r w:rsidRPr="009268CE">
        <w:rPr>
          <w:rFonts w:ascii="Times New Roman" w:hAnsi="Times New Roman" w:cs="Times New Roman"/>
          <w:sz w:val="24"/>
          <w:szCs w:val="24"/>
          <w:lang w:val="ru-RU"/>
        </w:rPr>
        <w:t xml:space="preserve"> 3</w:t>
      </w:r>
    </w:p>
    <w:p w:rsidR="001A6A06" w:rsidRDefault="001A6A06" w:rsidP="001A6A06">
      <w:pPr>
        <w:jc w:val="center"/>
        <w:rPr>
          <w:rFonts w:ascii="Times New Roman" w:hAnsi="Times New Roman" w:cs="Times New Roman"/>
          <w:b/>
          <w:sz w:val="28"/>
          <w:szCs w:val="28"/>
          <w:lang w:val="ru-RU"/>
        </w:rPr>
      </w:pPr>
      <w:r w:rsidRPr="009268CE">
        <w:rPr>
          <w:rFonts w:ascii="Times New Roman" w:hAnsi="Times New Roman" w:cs="Times New Roman"/>
          <w:b/>
          <w:sz w:val="28"/>
          <w:szCs w:val="28"/>
        </w:rPr>
        <w:t xml:space="preserve">Форма </w:t>
      </w:r>
      <w:proofErr w:type="spellStart"/>
      <w:r w:rsidRPr="009268CE">
        <w:rPr>
          <w:rFonts w:ascii="Times New Roman" w:hAnsi="Times New Roman" w:cs="Times New Roman"/>
          <w:b/>
          <w:sz w:val="28"/>
          <w:szCs w:val="28"/>
        </w:rPr>
        <w:t>самооцінювання</w:t>
      </w:r>
      <w:proofErr w:type="spellEnd"/>
      <w:r w:rsidRPr="009268CE">
        <w:rPr>
          <w:rFonts w:ascii="Times New Roman" w:hAnsi="Times New Roman" w:cs="Times New Roman"/>
          <w:b/>
          <w:sz w:val="28"/>
          <w:szCs w:val="28"/>
        </w:rPr>
        <w:t xml:space="preserve"> системи педагогічної діяльності</w:t>
      </w:r>
    </w:p>
    <w:tbl>
      <w:tblPr>
        <w:tblW w:w="14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0"/>
        <w:gridCol w:w="571"/>
        <w:gridCol w:w="8970"/>
        <w:gridCol w:w="73"/>
        <w:gridCol w:w="595"/>
        <w:gridCol w:w="256"/>
        <w:gridCol w:w="31"/>
        <w:gridCol w:w="678"/>
        <w:gridCol w:w="30"/>
        <w:gridCol w:w="873"/>
      </w:tblGrid>
      <w:tr w:rsidR="001A6A06" w:rsidRPr="00103123" w:rsidTr="001903B1">
        <w:trPr>
          <w:trHeight w:val="765"/>
        </w:trPr>
        <w:tc>
          <w:tcPr>
            <w:tcW w:w="2931" w:type="dxa"/>
            <w:gridSpan w:val="2"/>
            <w:vAlign w:val="center"/>
          </w:tcPr>
          <w:p w:rsidR="001A6A06" w:rsidRDefault="001A6A06" w:rsidP="001903B1">
            <w:pPr>
              <w:jc w:val="center"/>
              <w:rPr>
                <w:rFonts w:ascii="Times New Roman" w:eastAsia="Times New Roman" w:hAnsi="Times New Roman" w:cs="Times New Roman"/>
                <w:sz w:val="24"/>
                <w:szCs w:val="24"/>
                <w:lang w:val="ru-RU"/>
              </w:rPr>
            </w:pPr>
          </w:p>
          <w:p w:rsidR="001A6A06" w:rsidRPr="00103123" w:rsidRDefault="001A6A06" w:rsidP="001903B1">
            <w:pPr>
              <w:jc w:val="cente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Критерії</w:t>
            </w:r>
          </w:p>
          <w:p w:rsidR="001A6A06" w:rsidRPr="00103123" w:rsidRDefault="001A6A06" w:rsidP="001903B1">
            <w:pPr>
              <w:jc w:val="cente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оцінювання</w:t>
            </w:r>
          </w:p>
        </w:tc>
        <w:tc>
          <w:tcPr>
            <w:tcW w:w="8970" w:type="dxa"/>
            <w:vAlign w:val="center"/>
          </w:tcPr>
          <w:p w:rsidR="001A6A06" w:rsidRPr="00103123" w:rsidRDefault="001A6A06" w:rsidP="001903B1">
            <w:pPr>
              <w:jc w:val="cente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Індикатори оцінювання</w:t>
            </w:r>
          </w:p>
        </w:tc>
        <w:tc>
          <w:tcPr>
            <w:tcW w:w="668" w:type="dxa"/>
            <w:gridSpan w:val="2"/>
            <w:vMerge w:val="restart"/>
            <w:vAlign w:val="center"/>
          </w:tcPr>
          <w:p w:rsidR="001A6A06" w:rsidRDefault="001A6A06" w:rsidP="001903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p>
        </w:tc>
        <w:tc>
          <w:tcPr>
            <w:tcW w:w="995" w:type="dxa"/>
            <w:gridSpan w:val="4"/>
            <w:vMerge w:val="restart"/>
            <w:vAlign w:val="center"/>
          </w:tcPr>
          <w:p w:rsidR="001A6A06" w:rsidRDefault="001A6A06" w:rsidP="001903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Ні</w:t>
            </w:r>
          </w:p>
        </w:tc>
        <w:tc>
          <w:tcPr>
            <w:tcW w:w="873" w:type="dxa"/>
            <w:vMerge w:val="restart"/>
            <w:vAlign w:val="center"/>
          </w:tcPr>
          <w:p w:rsidR="001A6A06" w:rsidRDefault="001A6A06" w:rsidP="001903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Частково</w:t>
            </w:r>
          </w:p>
        </w:tc>
      </w:tr>
      <w:tr w:rsidR="001A6A06" w:rsidRPr="00103123" w:rsidTr="001903B1">
        <w:trPr>
          <w:trHeight w:val="260"/>
        </w:trPr>
        <w:tc>
          <w:tcPr>
            <w:tcW w:w="2931" w:type="dxa"/>
            <w:gridSpan w:val="2"/>
            <w:vAlign w:val="center"/>
          </w:tcPr>
          <w:p w:rsidR="001A6A06" w:rsidRPr="00103123" w:rsidRDefault="001A6A06" w:rsidP="001903B1">
            <w:pPr>
              <w:jc w:val="cente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w:t>
            </w:r>
          </w:p>
        </w:tc>
        <w:tc>
          <w:tcPr>
            <w:tcW w:w="8970" w:type="dxa"/>
            <w:vAlign w:val="center"/>
          </w:tcPr>
          <w:p w:rsidR="001A6A06" w:rsidRPr="00103123" w:rsidRDefault="001A6A06" w:rsidP="001903B1">
            <w:pPr>
              <w:jc w:val="cente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w:t>
            </w:r>
          </w:p>
        </w:tc>
        <w:tc>
          <w:tcPr>
            <w:tcW w:w="668" w:type="dxa"/>
            <w:gridSpan w:val="2"/>
            <w:vMerge/>
            <w:vAlign w:val="center"/>
          </w:tcPr>
          <w:p w:rsidR="001A6A06" w:rsidRPr="00103123" w:rsidRDefault="001A6A06" w:rsidP="001903B1">
            <w:pPr>
              <w:jc w:val="center"/>
              <w:rPr>
                <w:rFonts w:ascii="Times New Roman" w:eastAsia="Times New Roman" w:hAnsi="Times New Roman" w:cs="Times New Roman"/>
                <w:sz w:val="24"/>
                <w:szCs w:val="24"/>
              </w:rPr>
            </w:pPr>
          </w:p>
        </w:tc>
        <w:tc>
          <w:tcPr>
            <w:tcW w:w="995" w:type="dxa"/>
            <w:gridSpan w:val="4"/>
            <w:vMerge/>
            <w:vAlign w:val="center"/>
          </w:tcPr>
          <w:p w:rsidR="001A6A06" w:rsidRPr="00103123" w:rsidRDefault="001A6A06" w:rsidP="001903B1">
            <w:pPr>
              <w:jc w:val="center"/>
              <w:rPr>
                <w:rFonts w:ascii="Times New Roman" w:eastAsia="Times New Roman" w:hAnsi="Times New Roman" w:cs="Times New Roman"/>
                <w:sz w:val="24"/>
                <w:szCs w:val="24"/>
              </w:rPr>
            </w:pPr>
          </w:p>
        </w:tc>
        <w:tc>
          <w:tcPr>
            <w:tcW w:w="873" w:type="dxa"/>
            <w:vMerge/>
            <w:vAlign w:val="center"/>
          </w:tcPr>
          <w:p w:rsidR="001A6A06" w:rsidRPr="00103123" w:rsidRDefault="001A6A06" w:rsidP="001903B1">
            <w:pPr>
              <w:jc w:val="center"/>
              <w:rPr>
                <w:rFonts w:ascii="Times New Roman" w:eastAsia="Times New Roman" w:hAnsi="Times New Roman" w:cs="Times New Roman"/>
                <w:sz w:val="24"/>
                <w:szCs w:val="24"/>
              </w:rPr>
            </w:pPr>
          </w:p>
        </w:tc>
      </w:tr>
      <w:tr w:rsidR="001A6A06" w:rsidRPr="00103123" w:rsidTr="001903B1">
        <w:trPr>
          <w:trHeight w:val="1362"/>
        </w:trPr>
        <w:tc>
          <w:tcPr>
            <w:tcW w:w="14437" w:type="dxa"/>
            <w:gridSpan w:val="10"/>
          </w:tcPr>
          <w:p w:rsidR="001A6A06" w:rsidRPr="001A6A06" w:rsidRDefault="001A6A06" w:rsidP="001903B1">
            <w:pPr>
              <w:tabs>
                <w:tab w:val="left" w:pos="302"/>
                <w:tab w:val="left" w:pos="993"/>
                <w:tab w:val="left" w:pos="6946"/>
                <w:tab w:val="left" w:pos="7088"/>
              </w:tabs>
              <w:spacing w:after="0"/>
              <w:ind w:right="-111"/>
              <w:jc w:val="center"/>
              <w:rPr>
                <w:rFonts w:ascii="Times New Roman" w:eastAsia="Times New Roman" w:hAnsi="Times New Roman" w:cs="Times New Roman"/>
                <w:b/>
                <w:sz w:val="24"/>
                <w:szCs w:val="24"/>
              </w:rPr>
            </w:pPr>
          </w:p>
          <w:p w:rsidR="001A6A06" w:rsidRPr="001A6A06" w:rsidRDefault="001A6A06" w:rsidP="001903B1">
            <w:pPr>
              <w:tabs>
                <w:tab w:val="left" w:pos="302"/>
                <w:tab w:val="left" w:pos="993"/>
                <w:tab w:val="left" w:pos="6946"/>
                <w:tab w:val="left" w:pos="7088"/>
              </w:tabs>
              <w:spacing w:after="0"/>
              <w:ind w:right="-111"/>
              <w:jc w:val="center"/>
              <w:rPr>
                <w:rFonts w:ascii="Times New Roman" w:eastAsia="Times New Roman" w:hAnsi="Times New Roman" w:cs="Times New Roman"/>
                <w:b/>
                <w:sz w:val="24"/>
                <w:szCs w:val="24"/>
              </w:rPr>
            </w:pPr>
            <w:r w:rsidRPr="00103123">
              <w:rPr>
                <w:rFonts w:ascii="Times New Roman" w:eastAsia="Times New Roman" w:hAnsi="Times New Roman" w:cs="Times New Roman"/>
                <w:b/>
                <w:sz w:val="24"/>
                <w:szCs w:val="24"/>
              </w:rPr>
              <w:t xml:space="preserve">Вимога 3.1. Ефективність планування педагогічними працівниками своєї діяльності, використання сучасних освітніх підходів </w:t>
            </w:r>
          </w:p>
          <w:p w:rsidR="001A6A06" w:rsidRPr="00103123" w:rsidRDefault="001A6A06" w:rsidP="001903B1">
            <w:pPr>
              <w:tabs>
                <w:tab w:val="left" w:pos="302"/>
                <w:tab w:val="left" w:pos="993"/>
                <w:tab w:val="left" w:pos="6946"/>
                <w:tab w:val="left" w:pos="7088"/>
              </w:tabs>
              <w:spacing w:after="0"/>
              <w:ind w:right="-111"/>
              <w:jc w:val="center"/>
              <w:rPr>
                <w:rFonts w:ascii="Times New Roman" w:eastAsia="Times New Roman" w:hAnsi="Times New Roman" w:cs="Times New Roman"/>
                <w:b/>
                <w:sz w:val="24"/>
                <w:szCs w:val="24"/>
              </w:rPr>
            </w:pPr>
            <w:r w:rsidRPr="00103123">
              <w:rPr>
                <w:rFonts w:ascii="Times New Roman" w:eastAsia="Times New Roman" w:hAnsi="Times New Roman" w:cs="Times New Roman"/>
                <w:b/>
                <w:sz w:val="24"/>
                <w:szCs w:val="24"/>
              </w:rPr>
              <w:t xml:space="preserve">до організації освітнього процесу з метою формування ключових </w:t>
            </w:r>
            <w:proofErr w:type="spellStart"/>
            <w:r w:rsidRPr="00103123">
              <w:rPr>
                <w:rFonts w:ascii="Times New Roman" w:eastAsia="Times New Roman" w:hAnsi="Times New Roman" w:cs="Times New Roman"/>
                <w:b/>
                <w:sz w:val="24"/>
                <w:szCs w:val="24"/>
              </w:rPr>
              <w:t>компетентностей</w:t>
            </w:r>
            <w:proofErr w:type="spellEnd"/>
            <w:r w:rsidRPr="00103123">
              <w:rPr>
                <w:rFonts w:ascii="Times New Roman" w:eastAsia="Times New Roman" w:hAnsi="Times New Roman" w:cs="Times New Roman"/>
                <w:b/>
                <w:sz w:val="24"/>
                <w:szCs w:val="24"/>
              </w:rPr>
              <w:t xml:space="preserve"> учнів</w:t>
            </w:r>
          </w:p>
        </w:tc>
      </w:tr>
      <w:tr w:rsidR="001A6A06" w:rsidRPr="00103123" w:rsidTr="001903B1">
        <w:trPr>
          <w:trHeight w:val="1026"/>
        </w:trPr>
        <w:tc>
          <w:tcPr>
            <w:tcW w:w="2360" w:type="dxa"/>
          </w:tcPr>
          <w:p w:rsidR="001A6A06" w:rsidRPr="00103123" w:rsidRDefault="001A6A06" w:rsidP="001903B1">
            <w:pPr>
              <w:tabs>
                <w:tab w:val="left" w:pos="315"/>
                <w:tab w:val="left" w:pos="480"/>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3.1.1. Педагогічні працівники планують свою діяльність, аналізують її результативність </w:t>
            </w:r>
          </w:p>
        </w:tc>
        <w:tc>
          <w:tcPr>
            <w:tcW w:w="9614" w:type="dxa"/>
            <w:gridSpan w:val="3"/>
          </w:tcPr>
          <w:p w:rsidR="001A6A06" w:rsidRPr="00103123" w:rsidRDefault="001A6A06" w:rsidP="001903B1">
            <w:pPr>
              <w:tabs>
                <w:tab w:val="left" w:pos="0"/>
                <w:tab w:val="left" w:pos="37"/>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3.1.1.1. Частка педагогічних працівників, які використовують календарно-тематичне планування, що відповідає освітній програмі та річному навчальному плану закладу освіти, і коригують його у разі потреби</w:t>
            </w:r>
          </w:p>
        </w:tc>
        <w:tc>
          <w:tcPr>
            <w:tcW w:w="882" w:type="dxa"/>
            <w:gridSpan w:val="3"/>
          </w:tcPr>
          <w:p w:rsidR="001A6A06" w:rsidRPr="00103123" w:rsidRDefault="001A6A06" w:rsidP="001903B1">
            <w:pPr>
              <w:pBdr>
                <w:top w:val="nil"/>
                <w:left w:val="nil"/>
                <w:bottom w:val="nil"/>
                <w:right w:val="nil"/>
                <w:between w:val="nil"/>
              </w:pBdr>
              <w:rPr>
                <w:rFonts w:ascii="Times New Roman" w:eastAsia="Times New Roman" w:hAnsi="Times New Roman" w:cs="Times New Roman"/>
                <w:color w:val="000000"/>
                <w:sz w:val="24"/>
                <w:szCs w:val="24"/>
              </w:rPr>
            </w:pPr>
          </w:p>
        </w:tc>
        <w:tc>
          <w:tcPr>
            <w:tcW w:w="678" w:type="dxa"/>
          </w:tcPr>
          <w:p w:rsidR="001A6A06" w:rsidRPr="00103123" w:rsidRDefault="001A6A06" w:rsidP="001903B1">
            <w:pPr>
              <w:tabs>
                <w:tab w:val="left" w:pos="0"/>
                <w:tab w:val="left" w:pos="37"/>
              </w:tabs>
              <w:rPr>
                <w:rFonts w:ascii="Times New Roman" w:eastAsia="Times New Roman" w:hAnsi="Times New Roman" w:cs="Times New Roman"/>
                <w:sz w:val="24"/>
                <w:szCs w:val="24"/>
              </w:rPr>
            </w:pPr>
          </w:p>
        </w:tc>
        <w:tc>
          <w:tcPr>
            <w:tcW w:w="903" w:type="dxa"/>
            <w:gridSpan w:val="2"/>
          </w:tcPr>
          <w:p w:rsidR="001A6A06" w:rsidRPr="00103123" w:rsidRDefault="001A6A06" w:rsidP="001903B1">
            <w:pPr>
              <w:tabs>
                <w:tab w:val="left" w:pos="0"/>
                <w:tab w:val="left" w:pos="37"/>
              </w:tabs>
              <w:rPr>
                <w:rFonts w:ascii="Times New Roman" w:eastAsia="Times New Roman" w:hAnsi="Times New Roman" w:cs="Times New Roman"/>
                <w:sz w:val="24"/>
                <w:szCs w:val="24"/>
              </w:rPr>
            </w:pPr>
          </w:p>
        </w:tc>
      </w:tr>
      <w:tr w:rsidR="001A6A06" w:rsidRPr="00103123" w:rsidTr="001903B1">
        <w:trPr>
          <w:trHeight w:val="80"/>
        </w:trPr>
        <w:tc>
          <w:tcPr>
            <w:tcW w:w="2360" w:type="dxa"/>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3.1.2. Педагогічні працівники застосовують освітні технології, спрямовані на формування в учнів ключових </w:t>
            </w:r>
            <w:proofErr w:type="spellStart"/>
            <w:r w:rsidRPr="00103123">
              <w:rPr>
                <w:rFonts w:ascii="Times New Roman" w:eastAsia="Times New Roman" w:hAnsi="Times New Roman" w:cs="Times New Roman"/>
                <w:sz w:val="24"/>
                <w:szCs w:val="24"/>
              </w:rPr>
              <w:t>компетентностей</w:t>
            </w:r>
            <w:proofErr w:type="spellEnd"/>
            <w:r w:rsidRPr="00103123">
              <w:rPr>
                <w:rFonts w:ascii="Times New Roman" w:eastAsia="Times New Roman" w:hAnsi="Times New Roman" w:cs="Times New Roman"/>
                <w:sz w:val="24"/>
                <w:szCs w:val="24"/>
              </w:rPr>
              <w:t xml:space="preserve"> та умінь, спільних для </w:t>
            </w:r>
            <w:r w:rsidRPr="00103123">
              <w:rPr>
                <w:rFonts w:ascii="Times New Roman" w:eastAsia="Times New Roman" w:hAnsi="Times New Roman" w:cs="Times New Roman"/>
                <w:sz w:val="24"/>
                <w:szCs w:val="24"/>
              </w:rPr>
              <w:lastRenderedPageBreak/>
              <w:t xml:space="preserve">всіх </w:t>
            </w:r>
            <w:proofErr w:type="spellStart"/>
            <w:r w:rsidRPr="00103123">
              <w:rPr>
                <w:rFonts w:ascii="Times New Roman" w:eastAsia="Times New Roman" w:hAnsi="Times New Roman" w:cs="Times New Roman"/>
                <w:sz w:val="24"/>
                <w:szCs w:val="24"/>
              </w:rPr>
              <w:t>компетентностей</w:t>
            </w:r>
            <w:proofErr w:type="spellEnd"/>
          </w:p>
        </w:tc>
        <w:tc>
          <w:tcPr>
            <w:tcW w:w="9614" w:type="dxa"/>
            <w:gridSpan w:val="3"/>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 xml:space="preserve">3.1.2.1. Частка педагогічних працівників, які застосовують освітні технології, спрямовані на оволодіння учнями ключовими </w:t>
            </w:r>
            <w:proofErr w:type="spellStart"/>
            <w:r w:rsidRPr="00103123">
              <w:rPr>
                <w:rFonts w:ascii="Times New Roman" w:eastAsia="Times New Roman" w:hAnsi="Times New Roman" w:cs="Times New Roman"/>
                <w:sz w:val="24"/>
                <w:szCs w:val="24"/>
              </w:rPr>
              <w:t>компетентностями</w:t>
            </w:r>
            <w:proofErr w:type="spellEnd"/>
            <w:r w:rsidRPr="00103123">
              <w:rPr>
                <w:rFonts w:ascii="Times New Roman" w:eastAsia="Times New Roman" w:hAnsi="Times New Roman" w:cs="Times New Roman"/>
                <w:sz w:val="24"/>
                <w:szCs w:val="24"/>
              </w:rPr>
              <w:t xml:space="preserve"> та уміннями, спільними для всіх </w:t>
            </w:r>
            <w:proofErr w:type="spellStart"/>
            <w:r w:rsidRPr="00103123">
              <w:rPr>
                <w:rFonts w:ascii="Times New Roman" w:eastAsia="Times New Roman" w:hAnsi="Times New Roman" w:cs="Times New Roman"/>
                <w:sz w:val="24"/>
                <w:szCs w:val="24"/>
              </w:rPr>
              <w:t>компетентностей</w:t>
            </w:r>
            <w:proofErr w:type="spellEnd"/>
          </w:p>
        </w:tc>
        <w:tc>
          <w:tcPr>
            <w:tcW w:w="882" w:type="dxa"/>
            <w:gridSpan w:val="3"/>
          </w:tcPr>
          <w:p w:rsidR="001A6A06" w:rsidRPr="00103123" w:rsidRDefault="001A6A06" w:rsidP="001903B1">
            <w:pPr>
              <w:pBdr>
                <w:top w:val="nil"/>
                <w:left w:val="nil"/>
                <w:bottom w:val="nil"/>
                <w:right w:val="nil"/>
                <w:between w:val="nil"/>
              </w:pBdr>
              <w:rPr>
                <w:rFonts w:ascii="Times New Roman" w:eastAsia="Times New Roman" w:hAnsi="Times New Roman" w:cs="Times New Roman"/>
                <w:color w:val="000000"/>
                <w:sz w:val="24"/>
                <w:szCs w:val="24"/>
              </w:rPr>
            </w:pPr>
          </w:p>
        </w:tc>
        <w:tc>
          <w:tcPr>
            <w:tcW w:w="678" w:type="dxa"/>
          </w:tcPr>
          <w:p w:rsidR="001A6A06" w:rsidRPr="00103123" w:rsidRDefault="001A6A06" w:rsidP="001903B1">
            <w:pPr>
              <w:pBdr>
                <w:top w:val="nil"/>
                <w:left w:val="nil"/>
                <w:bottom w:val="nil"/>
                <w:right w:val="nil"/>
                <w:between w:val="nil"/>
              </w:pBdr>
              <w:ind w:left="34"/>
              <w:rPr>
                <w:rFonts w:ascii="Times New Roman" w:eastAsia="Times New Roman" w:hAnsi="Times New Roman" w:cs="Times New Roman"/>
                <w:color w:val="000000"/>
                <w:sz w:val="24"/>
                <w:szCs w:val="24"/>
              </w:rPr>
            </w:pPr>
          </w:p>
        </w:tc>
        <w:tc>
          <w:tcPr>
            <w:tcW w:w="903" w:type="dxa"/>
            <w:gridSpan w:val="2"/>
          </w:tcPr>
          <w:p w:rsidR="001A6A06" w:rsidRPr="00103123" w:rsidRDefault="001A6A06" w:rsidP="001903B1">
            <w:pPr>
              <w:pBdr>
                <w:top w:val="nil"/>
                <w:left w:val="nil"/>
                <w:bottom w:val="nil"/>
                <w:right w:val="nil"/>
                <w:between w:val="nil"/>
              </w:pBdr>
              <w:ind w:left="34"/>
              <w:rPr>
                <w:rFonts w:ascii="Times New Roman" w:eastAsia="Times New Roman" w:hAnsi="Times New Roman" w:cs="Times New Roman"/>
                <w:color w:val="000000"/>
                <w:sz w:val="24"/>
                <w:szCs w:val="24"/>
              </w:rPr>
            </w:pPr>
          </w:p>
        </w:tc>
      </w:tr>
      <w:tr w:rsidR="001A6A06" w:rsidRPr="00103123" w:rsidTr="001903B1">
        <w:trPr>
          <w:trHeight w:val="80"/>
        </w:trPr>
        <w:tc>
          <w:tcPr>
            <w:tcW w:w="2360" w:type="dxa"/>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3.1.3. Педагогічні працівники беруть участь у формуванні та реалізації індивідуальної освітньої траєкторії учнів (у разі потреби)</w:t>
            </w:r>
          </w:p>
        </w:tc>
        <w:tc>
          <w:tcPr>
            <w:tcW w:w="9614" w:type="dxa"/>
            <w:gridSpan w:val="3"/>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3.1.3.1. Педагогічні працівники беруть участь у розробленні індивідуальної освітньої траєкторії учнів (складають завдання, перевіряють роботи, надають консультації, проводять оцінювання результатів навчання учнів тощо) та відстежують їх результативність</w:t>
            </w:r>
          </w:p>
        </w:tc>
        <w:tc>
          <w:tcPr>
            <w:tcW w:w="882" w:type="dxa"/>
            <w:gridSpan w:val="3"/>
          </w:tcPr>
          <w:p w:rsidR="001A6A06" w:rsidRPr="00103123" w:rsidRDefault="001A6A06" w:rsidP="001903B1">
            <w:pPr>
              <w:pBdr>
                <w:top w:val="nil"/>
                <w:left w:val="nil"/>
                <w:bottom w:val="nil"/>
                <w:right w:val="nil"/>
                <w:between w:val="nil"/>
              </w:pBdr>
              <w:rPr>
                <w:rFonts w:ascii="Times New Roman" w:eastAsia="Times New Roman" w:hAnsi="Times New Roman" w:cs="Times New Roman"/>
                <w:color w:val="000000"/>
                <w:sz w:val="24"/>
                <w:szCs w:val="24"/>
              </w:rPr>
            </w:pPr>
          </w:p>
        </w:tc>
        <w:tc>
          <w:tcPr>
            <w:tcW w:w="678" w:type="dxa"/>
          </w:tcPr>
          <w:p w:rsidR="001A6A06" w:rsidRPr="00103123" w:rsidRDefault="001A6A06" w:rsidP="001903B1">
            <w:pPr>
              <w:tabs>
                <w:tab w:val="left" w:pos="315"/>
                <w:tab w:val="left" w:pos="480"/>
              </w:tabs>
              <w:rPr>
                <w:rFonts w:ascii="Times New Roman" w:eastAsia="Times New Roman" w:hAnsi="Times New Roman" w:cs="Times New Roman"/>
                <w:sz w:val="24"/>
                <w:szCs w:val="24"/>
              </w:rPr>
            </w:pPr>
          </w:p>
        </w:tc>
        <w:tc>
          <w:tcPr>
            <w:tcW w:w="903" w:type="dxa"/>
            <w:gridSpan w:val="2"/>
          </w:tcPr>
          <w:p w:rsidR="001A6A06" w:rsidRPr="00103123" w:rsidRDefault="001A6A06" w:rsidP="001903B1">
            <w:pPr>
              <w:tabs>
                <w:tab w:val="left" w:pos="315"/>
                <w:tab w:val="left" w:pos="480"/>
              </w:tabs>
              <w:rPr>
                <w:rFonts w:ascii="Times New Roman" w:eastAsia="Times New Roman" w:hAnsi="Times New Roman" w:cs="Times New Roman"/>
                <w:sz w:val="24"/>
                <w:szCs w:val="24"/>
              </w:rPr>
            </w:pPr>
          </w:p>
        </w:tc>
      </w:tr>
      <w:tr w:rsidR="001A6A06" w:rsidRPr="00103123" w:rsidTr="001903B1">
        <w:trPr>
          <w:trHeight w:val="80"/>
        </w:trPr>
        <w:tc>
          <w:tcPr>
            <w:tcW w:w="2360" w:type="dxa"/>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3.1.4. Педагогічні працівники створюють та/або використовують освітні ресурси (електронні презентації, відеоматеріали, методичні розробки, </w:t>
            </w:r>
            <w:proofErr w:type="spellStart"/>
            <w:r w:rsidRPr="00103123">
              <w:rPr>
                <w:rFonts w:ascii="Times New Roman" w:eastAsia="Times New Roman" w:hAnsi="Times New Roman" w:cs="Times New Roman"/>
                <w:sz w:val="24"/>
                <w:szCs w:val="24"/>
              </w:rPr>
              <w:t>вебсайти</w:t>
            </w:r>
            <w:proofErr w:type="spellEnd"/>
            <w:r w:rsidRPr="00103123">
              <w:rPr>
                <w:rFonts w:ascii="Times New Roman" w:eastAsia="Times New Roman" w:hAnsi="Times New Roman" w:cs="Times New Roman"/>
                <w:sz w:val="24"/>
                <w:szCs w:val="24"/>
              </w:rPr>
              <w:t>, блоги тощо)</w:t>
            </w:r>
          </w:p>
        </w:tc>
        <w:tc>
          <w:tcPr>
            <w:tcW w:w="9614" w:type="dxa"/>
            <w:gridSpan w:val="3"/>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3.1.4.1. Частка педагогічних працівників, які створюють та/або використовують власні освітні ресурси, розробляють дидактичні матеріали,  мають публікації з професійної тематики та оприлюднені методичні розробки</w:t>
            </w:r>
          </w:p>
        </w:tc>
        <w:tc>
          <w:tcPr>
            <w:tcW w:w="882" w:type="dxa"/>
            <w:gridSpan w:val="3"/>
          </w:tcPr>
          <w:p w:rsidR="001A6A06" w:rsidRPr="00103123" w:rsidRDefault="001A6A06" w:rsidP="001903B1">
            <w:pPr>
              <w:rPr>
                <w:rFonts w:ascii="Times New Roman" w:eastAsia="Times New Roman" w:hAnsi="Times New Roman" w:cs="Times New Roman"/>
                <w:sz w:val="24"/>
                <w:szCs w:val="24"/>
              </w:rPr>
            </w:pPr>
          </w:p>
        </w:tc>
        <w:tc>
          <w:tcPr>
            <w:tcW w:w="678" w:type="dxa"/>
          </w:tcPr>
          <w:p w:rsidR="001A6A06" w:rsidRPr="00103123" w:rsidRDefault="001A6A06" w:rsidP="001903B1">
            <w:pPr>
              <w:rPr>
                <w:rFonts w:ascii="Times New Roman" w:eastAsia="Times New Roman" w:hAnsi="Times New Roman" w:cs="Times New Roman"/>
                <w:sz w:val="24"/>
                <w:szCs w:val="24"/>
              </w:rPr>
            </w:pPr>
          </w:p>
        </w:tc>
        <w:tc>
          <w:tcPr>
            <w:tcW w:w="903" w:type="dxa"/>
            <w:gridSpan w:val="2"/>
          </w:tcPr>
          <w:p w:rsidR="001A6A06" w:rsidRPr="00103123" w:rsidRDefault="001A6A06" w:rsidP="001903B1">
            <w:pPr>
              <w:rPr>
                <w:rFonts w:ascii="Times New Roman" w:eastAsia="Times New Roman" w:hAnsi="Times New Roman" w:cs="Times New Roman"/>
                <w:sz w:val="24"/>
                <w:szCs w:val="24"/>
              </w:rPr>
            </w:pPr>
          </w:p>
        </w:tc>
      </w:tr>
      <w:tr w:rsidR="001A6A06" w:rsidRPr="00103123" w:rsidTr="001903B1">
        <w:trPr>
          <w:trHeight w:val="80"/>
        </w:trPr>
        <w:tc>
          <w:tcPr>
            <w:tcW w:w="2360" w:type="dxa"/>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3.1.5. Педагогічні працівники сприяють формуванню суспільних цінностей в учнів у процесі їх навчання, </w:t>
            </w:r>
            <w:r w:rsidRPr="00103123">
              <w:rPr>
                <w:rFonts w:ascii="Times New Roman" w:eastAsia="Times New Roman" w:hAnsi="Times New Roman" w:cs="Times New Roman"/>
                <w:sz w:val="24"/>
                <w:szCs w:val="24"/>
              </w:rPr>
              <w:lastRenderedPageBreak/>
              <w:t>виховання та розвитку</w:t>
            </w:r>
          </w:p>
        </w:tc>
        <w:tc>
          <w:tcPr>
            <w:tcW w:w="9614" w:type="dxa"/>
            <w:gridSpan w:val="3"/>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3.1.5.1. Педагогічні працівники, які використовують зміст навчального предмету (інтегрованого курсу), інтегровані змістові лінії для формування суспільних цінностей</w:t>
            </w:r>
          </w:p>
        </w:tc>
        <w:tc>
          <w:tcPr>
            <w:tcW w:w="882" w:type="dxa"/>
            <w:gridSpan w:val="3"/>
          </w:tcPr>
          <w:p w:rsidR="001A6A06" w:rsidRPr="00103123" w:rsidRDefault="001A6A06" w:rsidP="001903B1">
            <w:pPr>
              <w:pBdr>
                <w:top w:val="nil"/>
                <w:left w:val="nil"/>
                <w:bottom w:val="nil"/>
                <w:right w:val="nil"/>
                <w:between w:val="nil"/>
              </w:pBdr>
              <w:rPr>
                <w:rFonts w:ascii="Times New Roman" w:eastAsia="Times New Roman" w:hAnsi="Times New Roman" w:cs="Times New Roman"/>
                <w:color w:val="000000"/>
                <w:sz w:val="24"/>
                <w:szCs w:val="24"/>
              </w:rPr>
            </w:pPr>
          </w:p>
        </w:tc>
        <w:tc>
          <w:tcPr>
            <w:tcW w:w="678" w:type="dxa"/>
          </w:tcPr>
          <w:p w:rsidR="001A6A06" w:rsidRPr="00103123" w:rsidRDefault="001A6A06" w:rsidP="001903B1">
            <w:pPr>
              <w:pBdr>
                <w:top w:val="nil"/>
                <w:left w:val="nil"/>
                <w:bottom w:val="nil"/>
                <w:right w:val="nil"/>
                <w:between w:val="nil"/>
              </w:pBdr>
              <w:rPr>
                <w:rFonts w:ascii="Times New Roman" w:eastAsia="Times New Roman" w:hAnsi="Times New Roman" w:cs="Times New Roman"/>
                <w:color w:val="000000"/>
                <w:sz w:val="24"/>
                <w:szCs w:val="24"/>
              </w:rPr>
            </w:pPr>
          </w:p>
        </w:tc>
        <w:tc>
          <w:tcPr>
            <w:tcW w:w="903" w:type="dxa"/>
            <w:gridSpan w:val="2"/>
          </w:tcPr>
          <w:p w:rsidR="001A6A06" w:rsidRPr="00103123" w:rsidRDefault="001A6A06" w:rsidP="001903B1">
            <w:pPr>
              <w:pBdr>
                <w:top w:val="nil"/>
                <w:left w:val="nil"/>
                <w:bottom w:val="nil"/>
                <w:right w:val="nil"/>
                <w:between w:val="nil"/>
              </w:pBdr>
              <w:rPr>
                <w:rFonts w:ascii="Times New Roman" w:eastAsia="Times New Roman" w:hAnsi="Times New Roman" w:cs="Times New Roman"/>
                <w:color w:val="000000"/>
                <w:sz w:val="24"/>
                <w:szCs w:val="24"/>
              </w:rPr>
            </w:pPr>
          </w:p>
        </w:tc>
      </w:tr>
      <w:tr w:rsidR="001A6A06" w:rsidRPr="00103123" w:rsidTr="001903B1">
        <w:trPr>
          <w:trHeight w:val="80"/>
        </w:trPr>
        <w:tc>
          <w:tcPr>
            <w:tcW w:w="2360" w:type="dxa"/>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3.1.6. Педагогічні працівники використовують інформаційно-комунікаційні (цифрові) технології в освітньому процесі</w:t>
            </w:r>
          </w:p>
        </w:tc>
        <w:tc>
          <w:tcPr>
            <w:tcW w:w="9614" w:type="dxa"/>
            <w:gridSpan w:val="3"/>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3.1.6.1. Частка педагогічних працівників, які застосовують інформаційно-комунікаційні  (цифрові) технології в освітньому процесі, у тому числі, для організації дистанційного навчання (у разі потреби)</w:t>
            </w:r>
          </w:p>
        </w:tc>
        <w:tc>
          <w:tcPr>
            <w:tcW w:w="882" w:type="dxa"/>
            <w:gridSpan w:val="3"/>
          </w:tcPr>
          <w:p w:rsidR="001A6A06" w:rsidRPr="00103123" w:rsidRDefault="001A6A06" w:rsidP="001903B1">
            <w:pPr>
              <w:pBdr>
                <w:top w:val="nil"/>
                <w:left w:val="nil"/>
                <w:bottom w:val="nil"/>
                <w:right w:val="nil"/>
                <w:between w:val="nil"/>
              </w:pBdr>
              <w:rPr>
                <w:rFonts w:ascii="Times New Roman" w:eastAsia="Times New Roman" w:hAnsi="Times New Roman" w:cs="Times New Roman"/>
                <w:color w:val="000000"/>
                <w:sz w:val="24"/>
                <w:szCs w:val="24"/>
              </w:rPr>
            </w:pPr>
          </w:p>
        </w:tc>
        <w:tc>
          <w:tcPr>
            <w:tcW w:w="678" w:type="dxa"/>
          </w:tcPr>
          <w:p w:rsidR="001A6A06" w:rsidRPr="00103123" w:rsidRDefault="001A6A06" w:rsidP="001903B1">
            <w:pPr>
              <w:pBdr>
                <w:top w:val="nil"/>
                <w:left w:val="nil"/>
                <w:bottom w:val="nil"/>
                <w:right w:val="nil"/>
                <w:between w:val="nil"/>
              </w:pBdr>
              <w:ind w:left="34"/>
              <w:rPr>
                <w:rFonts w:ascii="Times New Roman" w:eastAsia="Times New Roman" w:hAnsi="Times New Roman" w:cs="Times New Roman"/>
                <w:color w:val="000000"/>
                <w:sz w:val="24"/>
                <w:szCs w:val="24"/>
              </w:rPr>
            </w:pPr>
          </w:p>
        </w:tc>
        <w:tc>
          <w:tcPr>
            <w:tcW w:w="903" w:type="dxa"/>
            <w:gridSpan w:val="2"/>
          </w:tcPr>
          <w:p w:rsidR="001A6A06" w:rsidRPr="00103123" w:rsidRDefault="001A6A06" w:rsidP="001903B1">
            <w:pPr>
              <w:pBdr>
                <w:top w:val="nil"/>
                <w:left w:val="nil"/>
                <w:bottom w:val="nil"/>
                <w:right w:val="nil"/>
                <w:between w:val="nil"/>
              </w:pBdr>
              <w:ind w:left="34"/>
              <w:rPr>
                <w:rFonts w:ascii="Times New Roman" w:eastAsia="Times New Roman" w:hAnsi="Times New Roman" w:cs="Times New Roman"/>
                <w:color w:val="000000"/>
                <w:sz w:val="24"/>
                <w:szCs w:val="24"/>
              </w:rPr>
            </w:pPr>
          </w:p>
        </w:tc>
      </w:tr>
      <w:tr w:rsidR="001A6A06" w:rsidRPr="00103123" w:rsidTr="001903B1">
        <w:trPr>
          <w:trHeight w:val="80"/>
        </w:trPr>
        <w:tc>
          <w:tcPr>
            <w:tcW w:w="14437" w:type="dxa"/>
            <w:gridSpan w:val="10"/>
          </w:tcPr>
          <w:p w:rsidR="001A6A06" w:rsidRPr="00103123" w:rsidRDefault="001A6A06" w:rsidP="001903B1">
            <w:pPr>
              <w:pBdr>
                <w:top w:val="nil"/>
                <w:left w:val="nil"/>
                <w:bottom w:val="nil"/>
                <w:right w:val="nil"/>
                <w:between w:val="nil"/>
              </w:pBdr>
              <w:jc w:val="center"/>
              <w:rPr>
                <w:rFonts w:ascii="Times New Roman" w:eastAsia="Times New Roman" w:hAnsi="Times New Roman" w:cs="Times New Roman"/>
                <w:b/>
                <w:color w:val="000000"/>
                <w:sz w:val="24"/>
                <w:szCs w:val="24"/>
              </w:rPr>
            </w:pPr>
            <w:r w:rsidRPr="00103123">
              <w:rPr>
                <w:rFonts w:ascii="Times New Roman" w:eastAsia="Times New Roman" w:hAnsi="Times New Roman" w:cs="Times New Roman"/>
                <w:b/>
                <w:color w:val="000000"/>
                <w:sz w:val="24"/>
                <w:szCs w:val="24"/>
              </w:rPr>
              <w:t>Вимога 3.2. Постійне підвищення професійного рівня і педагогічної майстерності педагогічних працівників</w:t>
            </w:r>
          </w:p>
        </w:tc>
      </w:tr>
      <w:tr w:rsidR="001A6A06" w:rsidRPr="00103123" w:rsidTr="001903B1">
        <w:trPr>
          <w:trHeight w:val="700"/>
        </w:trPr>
        <w:tc>
          <w:tcPr>
            <w:tcW w:w="2360" w:type="dxa"/>
          </w:tcPr>
          <w:p w:rsidR="001A6A06" w:rsidRPr="00103123" w:rsidRDefault="001A6A06" w:rsidP="001903B1">
            <w:pPr>
              <w:tabs>
                <w:tab w:val="left" w:pos="315"/>
                <w:tab w:val="left" w:pos="535"/>
                <w:tab w:val="left" w:pos="709"/>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3.2.1.Педагогічні працівники забезпечують власний професійний розвиток і підвищення кваліфікації, у тому числі щодо </w:t>
            </w:r>
            <w:proofErr w:type="spellStart"/>
            <w:r w:rsidRPr="00103123">
              <w:rPr>
                <w:rFonts w:ascii="Times New Roman" w:eastAsia="Times New Roman" w:hAnsi="Times New Roman" w:cs="Times New Roman"/>
                <w:sz w:val="24"/>
                <w:szCs w:val="24"/>
              </w:rPr>
              <w:t>методик</w:t>
            </w:r>
            <w:proofErr w:type="spellEnd"/>
            <w:r w:rsidRPr="00103123">
              <w:rPr>
                <w:rFonts w:ascii="Times New Roman" w:eastAsia="Times New Roman" w:hAnsi="Times New Roman" w:cs="Times New Roman"/>
                <w:sz w:val="24"/>
                <w:szCs w:val="24"/>
              </w:rPr>
              <w:t xml:space="preserve"> роботи з особами з особливими освітніми потребами</w:t>
            </w:r>
          </w:p>
        </w:tc>
        <w:tc>
          <w:tcPr>
            <w:tcW w:w="9614" w:type="dxa"/>
            <w:gridSpan w:val="3"/>
          </w:tcPr>
          <w:p w:rsidR="001A6A06" w:rsidRPr="00103123" w:rsidRDefault="001A6A06" w:rsidP="001903B1">
            <w:pPr>
              <w:tabs>
                <w:tab w:val="left" w:pos="315"/>
                <w:tab w:val="left" w:pos="535"/>
                <w:tab w:val="left" w:pos="709"/>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3.2.1.1. Частка педагогічних працівників закладу освіти, які обирають різні види, форми та напрямки підвищення рівня своєї педагогічної майстерності</w:t>
            </w:r>
          </w:p>
          <w:p w:rsidR="001A6A06" w:rsidRPr="00103123" w:rsidRDefault="001A6A06" w:rsidP="001903B1">
            <w:pPr>
              <w:rPr>
                <w:rFonts w:ascii="Times New Roman" w:eastAsia="Times New Roman" w:hAnsi="Times New Roman" w:cs="Times New Roman"/>
                <w:sz w:val="24"/>
                <w:szCs w:val="24"/>
              </w:rPr>
            </w:pPr>
          </w:p>
        </w:tc>
        <w:tc>
          <w:tcPr>
            <w:tcW w:w="851" w:type="dxa"/>
            <w:gridSpan w:val="2"/>
          </w:tcPr>
          <w:p w:rsidR="001A6A06" w:rsidRPr="00103123" w:rsidRDefault="001A6A06" w:rsidP="001903B1">
            <w:pPr>
              <w:pBdr>
                <w:top w:val="nil"/>
                <w:left w:val="nil"/>
                <w:bottom w:val="nil"/>
                <w:right w:val="nil"/>
                <w:between w:val="nil"/>
              </w:pBdr>
              <w:rPr>
                <w:rFonts w:ascii="Times New Roman" w:eastAsia="Times New Roman" w:hAnsi="Times New Roman" w:cs="Times New Roman"/>
                <w:color w:val="000000"/>
                <w:sz w:val="24"/>
                <w:szCs w:val="24"/>
              </w:rPr>
            </w:pPr>
          </w:p>
        </w:tc>
        <w:tc>
          <w:tcPr>
            <w:tcW w:w="709" w:type="dxa"/>
            <w:gridSpan w:val="2"/>
          </w:tcPr>
          <w:p w:rsidR="001A6A06" w:rsidRPr="00103123" w:rsidRDefault="001A6A06" w:rsidP="001903B1">
            <w:pPr>
              <w:pBdr>
                <w:top w:val="nil"/>
                <w:left w:val="nil"/>
                <w:bottom w:val="nil"/>
                <w:right w:val="nil"/>
                <w:between w:val="nil"/>
              </w:pBdr>
              <w:rPr>
                <w:rFonts w:ascii="Times New Roman" w:eastAsia="Times New Roman" w:hAnsi="Times New Roman" w:cs="Times New Roman"/>
                <w:color w:val="000000"/>
                <w:sz w:val="24"/>
                <w:szCs w:val="24"/>
              </w:rPr>
            </w:pPr>
          </w:p>
        </w:tc>
        <w:tc>
          <w:tcPr>
            <w:tcW w:w="903" w:type="dxa"/>
            <w:gridSpan w:val="2"/>
          </w:tcPr>
          <w:p w:rsidR="001A6A06" w:rsidRPr="00103123" w:rsidRDefault="001A6A06" w:rsidP="001903B1">
            <w:pPr>
              <w:pBdr>
                <w:top w:val="nil"/>
                <w:left w:val="nil"/>
                <w:bottom w:val="nil"/>
                <w:right w:val="nil"/>
                <w:between w:val="nil"/>
              </w:pBdr>
              <w:rPr>
                <w:rFonts w:ascii="Times New Roman" w:eastAsia="Times New Roman" w:hAnsi="Times New Roman" w:cs="Times New Roman"/>
                <w:color w:val="000000"/>
                <w:sz w:val="24"/>
                <w:szCs w:val="24"/>
              </w:rPr>
            </w:pPr>
          </w:p>
        </w:tc>
      </w:tr>
      <w:tr w:rsidR="001A6A06" w:rsidRPr="00103123" w:rsidTr="001903B1">
        <w:trPr>
          <w:trHeight w:val="700"/>
        </w:trPr>
        <w:tc>
          <w:tcPr>
            <w:tcW w:w="2360" w:type="dxa"/>
            <w:vMerge w:val="restart"/>
          </w:tcPr>
          <w:p w:rsidR="001A6A06" w:rsidRPr="00103123" w:rsidRDefault="001A6A06" w:rsidP="001903B1">
            <w:pPr>
              <w:tabs>
                <w:tab w:val="left" w:pos="315"/>
                <w:tab w:val="left" w:pos="535"/>
                <w:tab w:val="left" w:pos="738"/>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3.2.2. Педагогічні працівники здійснюють </w:t>
            </w:r>
            <w:r w:rsidRPr="00103123">
              <w:rPr>
                <w:rFonts w:ascii="Times New Roman" w:eastAsia="Times New Roman" w:hAnsi="Times New Roman" w:cs="Times New Roman"/>
                <w:sz w:val="24"/>
                <w:szCs w:val="24"/>
              </w:rPr>
              <w:lastRenderedPageBreak/>
              <w:t xml:space="preserve">інноваційну освітню діяльність, беруть участь в освітніх </w:t>
            </w:r>
            <w:proofErr w:type="spellStart"/>
            <w:r w:rsidRPr="00103123">
              <w:rPr>
                <w:rFonts w:ascii="Times New Roman" w:eastAsia="Times New Roman" w:hAnsi="Times New Roman" w:cs="Times New Roman"/>
                <w:sz w:val="24"/>
                <w:szCs w:val="24"/>
              </w:rPr>
              <w:t>проєктах</w:t>
            </w:r>
            <w:proofErr w:type="spellEnd"/>
            <w:r w:rsidRPr="00103123">
              <w:rPr>
                <w:rFonts w:ascii="Times New Roman" w:eastAsia="Times New Roman" w:hAnsi="Times New Roman" w:cs="Times New Roman"/>
                <w:sz w:val="24"/>
                <w:szCs w:val="24"/>
              </w:rPr>
              <w:t>, залучаються до роботи як освітні експерти</w:t>
            </w:r>
          </w:p>
        </w:tc>
        <w:tc>
          <w:tcPr>
            <w:tcW w:w="9614" w:type="dxa"/>
            <w:gridSpan w:val="3"/>
          </w:tcPr>
          <w:p w:rsidR="001A6A06" w:rsidRPr="00103123" w:rsidRDefault="001A6A06" w:rsidP="001903B1">
            <w:pPr>
              <w:tabs>
                <w:tab w:val="left" w:pos="317"/>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 xml:space="preserve">3.2.2.1. Педагогічні працівники беруть участь в інноваційній роботі (розроблення/адаптація, впровадження освітніх технологій, форм, методів, засобів навчання, експериментальна робота), ініціюють та/або реалізують освітні </w:t>
            </w:r>
            <w:proofErr w:type="spellStart"/>
            <w:r w:rsidRPr="00103123">
              <w:rPr>
                <w:rFonts w:ascii="Times New Roman" w:eastAsia="Times New Roman" w:hAnsi="Times New Roman" w:cs="Times New Roman"/>
                <w:sz w:val="24"/>
                <w:szCs w:val="24"/>
              </w:rPr>
              <w:t>проєкти</w:t>
            </w:r>
            <w:proofErr w:type="spellEnd"/>
          </w:p>
        </w:tc>
        <w:tc>
          <w:tcPr>
            <w:tcW w:w="851" w:type="dxa"/>
            <w:gridSpan w:val="2"/>
          </w:tcPr>
          <w:p w:rsidR="001A6A06" w:rsidRPr="00103123" w:rsidRDefault="001A6A06" w:rsidP="001903B1">
            <w:pPr>
              <w:tabs>
                <w:tab w:val="left" w:pos="-112"/>
                <w:tab w:val="left" w:pos="171"/>
              </w:tabs>
              <w:rPr>
                <w:rFonts w:ascii="Times New Roman" w:eastAsia="Times New Roman" w:hAnsi="Times New Roman" w:cs="Times New Roman"/>
                <w:sz w:val="24"/>
                <w:szCs w:val="24"/>
              </w:rPr>
            </w:pPr>
          </w:p>
        </w:tc>
        <w:tc>
          <w:tcPr>
            <w:tcW w:w="709" w:type="dxa"/>
            <w:gridSpan w:val="2"/>
          </w:tcPr>
          <w:p w:rsidR="001A6A06" w:rsidRPr="00103123" w:rsidRDefault="001A6A06" w:rsidP="001903B1">
            <w:pPr>
              <w:tabs>
                <w:tab w:val="left" w:pos="-112"/>
                <w:tab w:val="left" w:pos="171"/>
              </w:tabs>
              <w:rPr>
                <w:rFonts w:ascii="Times New Roman" w:eastAsia="Times New Roman" w:hAnsi="Times New Roman" w:cs="Times New Roman"/>
                <w:sz w:val="24"/>
                <w:szCs w:val="24"/>
              </w:rPr>
            </w:pPr>
          </w:p>
        </w:tc>
        <w:tc>
          <w:tcPr>
            <w:tcW w:w="903" w:type="dxa"/>
            <w:gridSpan w:val="2"/>
          </w:tcPr>
          <w:p w:rsidR="001A6A06" w:rsidRPr="00103123" w:rsidRDefault="001A6A06" w:rsidP="001903B1">
            <w:pPr>
              <w:tabs>
                <w:tab w:val="left" w:pos="-112"/>
                <w:tab w:val="left" w:pos="171"/>
              </w:tabs>
              <w:rPr>
                <w:rFonts w:ascii="Times New Roman" w:eastAsia="Times New Roman" w:hAnsi="Times New Roman" w:cs="Times New Roman"/>
                <w:sz w:val="24"/>
                <w:szCs w:val="24"/>
              </w:rPr>
            </w:pPr>
          </w:p>
        </w:tc>
      </w:tr>
      <w:tr w:rsidR="001A6A06" w:rsidRPr="00103123" w:rsidTr="001903B1">
        <w:trPr>
          <w:trHeight w:val="848"/>
        </w:trPr>
        <w:tc>
          <w:tcPr>
            <w:tcW w:w="2360"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9614" w:type="dxa"/>
            <w:gridSpan w:val="3"/>
          </w:tcPr>
          <w:p w:rsidR="001A6A06" w:rsidRPr="00103123" w:rsidRDefault="001A6A06" w:rsidP="001903B1">
            <w:pPr>
              <w:tabs>
                <w:tab w:val="left" w:pos="317"/>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3.2.2.2. Педагогічні працівники здійснюють експертну діяльність в сфері загальної середньої освіти</w:t>
            </w:r>
          </w:p>
        </w:tc>
        <w:tc>
          <w:tcPr>
            <w:tcW w:w="882" w:type="dxa"/>
            <w:gridSpan w:val="3"/>
          </w:tcPr>
          <w:p w:rsidR="001A6A06" w:rsidRPr="00103123" w:rsidRDefault="001A6A06" w:rsidP="001903B1">
            <w:pPr>
              <w:rPr>
                <w:rFonts w:ascii="Times New Roman" w:eastAsia="Times New Roman" w:hAnsi="Times New Roman" w:cs="Times New Roman"/>
                <w:sz w:val="24"/>
                <w:szCs w:val="24"/>
              </w:rPr>
            </w:pPr>
          </w:p>
        </w:tc>
        <w:tc>
          <w:tcPr>
            <w:tcW w:w="678" w:type="dxa"/>
          </w:tcPr>
          <w:p w:rsidR="001A6A06" w:rsidRPr="00103123" w:rsidRDefault="001A6A06" w:rsidP="001903B1">
            <w:pPr>
              <w:rPr>
                <w:rFonts w:ascii="Times New Roman" w:eastAsia="Times New Roman" w:hAnsi="Times New Roman" w:cs="Times New Roman"/>
                <w:sz w:val="24"/>
                <w:szCs w:val="24"/>
              </w:rPr>
            </w:pPr>
          </w:p>
        </w:tc>
        <w:tc>
          <w:tcPr>
            <w:tcW w:w="903" w:type="dxa"/>
            <w:gridSpan w:val="2"/>
          </w:tcPr>
          <w:p w:rsidR="001A6A06" w:rsidRPr="00103123" w:rsidRDefault="001A6A06" w:rsidP="001903B1">
            <w:pPr>
              <w:rPr>
                <w:rFonts w:ascii="Times New Roman" w:eastAsia="Times New Roman" w:hAnsi="Times New Roman" w:cs="Times New Roman"/>
                <w:sz w:val="24"/>
                <w:szCs w:val="24"/>
              </w:rPr>
            </w:pPr>
          </w:p>
        </w:tc>
      </w:tr>
      <w:tr w:rsidR="001A6A06" w:rsidRPr="00103123" w:rsidTr="001903B1">
        <w:trPr>
          <w:trHeight w:val="547"/>
        </w:trPr>
        <w:tc>
          <w:tcPr>
            <w:tcW w:w="14437" w:type="dxa"/>
            <w:gridSpan w:val="10"/>
          </w:tcPr>
          <w:p w:rsidR="001A6A06" w:rsidRPr="00103123" w:rsidRDefault="001A6A06" w:rsidP="001903B1">
            <w:pPr>
              <w:jc w:val="center"/>
              <w:rPr>
                <w:rFonts w:ascii="Times New Roman" w:eastAsia="Times New Roman" w:hAnsi="Times New Roman" w:cs="Times New Roman"/>
                <w:b/>
                <w:sz w:val="24"/>
                <w:szCs w:val="24"/>
              </w:rPr>
            </w:pPr>
            <w:r w:rsidRPr="00103123">
              <w:rPr>
                <w:rFonts w:ascii="Times New Roman" w:eastAsia="Times New Roman" w:hAnsi="Times New Roman" w:cs="Times New Roman"/>
                <w:b/>
                <w:sz w:val="24"/>
                <w:szCs w:val="24"/>
              </w:rPr>
              <w:lastRenderedPageBreak/>
              <w:t>Вимога 3.3. Налагодження співпраці з учнями, їх батьками, працівниками закладу освіти</w:t>
            </w:r>
          </w:p>
        </w:tc>
      </w:tr>
      <w:tr w:rsidR="001A6A06" w:rsidRPr="00103123" w:rsidTr="001903B1">
        <w:trPr>
          <w:trHeight w:val="564"/>
        </w:trPr>
        <w:tc>
          <w:tcPr>
            <w:tcW w:w="2360" w:type="dxa"/>
            <w:vMerge w:val="restart"/>
          </w:tcPr>
          <w:p w:rsidR="001A6A06" w:rsidRPr="00103123" w:rsidRDefault="001A6A06" w:rsidP="001903B1">
            <w:pPr>
              <w:tabs>
                <w:tab w:val="left" w:pos="459"/>
                <w:tab w:val="left" w:pos="608"/>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3.3.1. Педагогічні працівники діють на засадах педагогіки партнерства </w:t>
            </w:r>
          </w:p>
        </w:tc>
        <w:tc>
          <w:tcPr>
            <w:tcW w:w="9614" w:type="dxa"/>
            <w:gridSpan w:val="3"/>
          </w:tcPr>
          <w:p w:rsidR="001A6A06" w:rsidRPr="00103123" w:rsidRDefault="001A6A06" w:rsidP="001903B1">
            <w:pPr>
              <w:tabs>
                <w:tab w:val="left" w:pos="459"/>
                <w:tab w:val="left" w:pos="608"/>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3.3.1.1. Частка учнів, які вважають, що їх думка має значення (вислуховується, враховується) в освітньому процесі</w:t>
            </w:r>
          </w:p>
        </w:tc>
        <w:tc>
          <w:tcPr>
            <w:tcW w:w="851" w:type="dxa"/>
            <w:gridSpan w:val="2"/>
          </w:tcPr>
          <w:p w:rsidR="001A6A06" w:rsidRPr="00103123" w:rsidRDefault="001A6A06" w:rsidP="001903B1">
            <w:pPr>
              <w:pBdr>
                <w:top w:val="nil"/>
                <w:left w:val="nil"/>
                <w:bottom w:val="nil"/>
                <w:right w:val="nil"/>
                <w:between w:val="nil"/>
              </w:pBdr>
              <w:tabs>
                <w:tab w:val="left" w:pos="459"/>
                <w:tab w:val="left" w:pos="608"/>
                <w:tab w:val="left" w:pos="1134"/>
              </w:tabs>
              <w:rPr>
                <w:rFonts w:ascii="Times New Roman" w:eastAsia="Times New Roman" w:hAnsi="Times New Roman" w:cs="Times New Roman"/>
                <w:color w:val="000000"/>
                <w:sz w:val="24"/>
                <w:szCs w:val="24"/>
              </w:rPr>
            </w:pPr>
          </w:p>
        </w:tc>
        <w:tc>
          <w:tcPr>
            <w:tcW w:w="709" w:type="dxa"/>
            <w:gridSpan w:val="2"/>
          </w:tcPr>
          <w:p w:rsidR="001A6A06" w:rsidRPr="00103123" w:rsidRDefault="001A6A06" w:rsidP="001903B1">
            <w:pPr>
              <w:pBdr>
                <w:top w:val="nil"/>
                <w:left w:val="nil"/>
                <w:bottom w:val="nil"/>
                <w:right w:val="nil"/>
                <w:between w:val="nil"/>
              </w:pBdr>
              <w:tabs>
                <w:tab w:val="left" w:pos="459"/>
                <w:tab w:val="left" w:pos="608"/>
                <w:tab w:val="left" w:pos="1134"/>
              </w:tabs>
              <w:rPr>
                <w:rFonts w:ascii="Times New Roman" w:eastAsia="Times New Roman" w:hAnsi="Times New Roman" w:cs="Times New Roman"/>
                <w:color w:val="000000"/>
                <w:sz w:val="24"/>
                <w:szCs w:val="24"/>
              </w:rPr>
            </w:pPr>
          </w:p>
        </w:tc>
        <w:tc>
          <w:tcPr>
            <w:tcW w:w="903" w:type="dxa"/>
            <w:gridSpan w:val="2"/>
          </w:tcPr>
          <w:p w:rsidR="001A6A06" w:rsidRPr="00103123" w:rsidRDefault="001A6A06" w:rsidP="001903B1">
            <w:pPr>
              <w:pBdr>
                <w:top w:val="nil"/>
                <w:left w:val="nil"/>
                <w:bottom w:val="nil"/>
                <w:right w:val="nil"/>
                <w:between w:val="nil"/>
              </w:pBdr>
              <w:tabs>
                <w:tab w:val="left" w:pos="459"/>
                <w:tab w:val="left" w:pos="608"/>
                <w:tab w:val="left" w:pos="1134"/>
              </w:tabs>
              <w:rPr>
                <w:rFonts w:ascii="Times New Roman" w:eastAsia="Times New Roman" w:hAnsi="Times New Roman" w:cs="Times New Roman"/>
                <w:color w:val="000000"/>
                <w:sz w:val="24"/>
                <w:szCs w:val="24"/>
              </w:rPr>
            </w:pPr>
          </w:p>
        </w:tc>
      </w:tr>
      <w:tr w:rsidR="001A6A06" w:rsidRPr="00103123" w:rsidTr="001903B1">
        <w:trPr>
          <w:trHeight w:val="320"/>
        </w:trPr>
        <w:tc>
          <w:tcPr>
            <w:tcW w:w="2360"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614" w:type="dxa"/>
            <w:gridSpan w:val="3"/>
          </w:tcPr>
          <w:p w:rsidR="001A6A06" w:rsidRPr="00103123" w:rsidRDefault="001A6A06" w:rsidP="001903B1">
            <w:pPr>
              <w:tabs>
                <w:tab w:val="left" w:pos="459"/>
                <w:tab w:val="left" w:pos="608"/>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3.3.1.2. Частка педагогічних працівників, які використовують форми роботи, спрямовані на формування партнерських взаємин з учнями із застосуванням особистісно орієнтованого підходу</w:t>
            </w:r>
          </w:p>
        </w:tc>
        <w:tc>
          <w:tcPr>
            <w:tcW w:w="851" w:type="dxa"/>
            <w:gridSpan w:val="2"/>
          </w:tcPr>
          <w:p w:rsidR="001A6A06" w:rsidRPr="00103123" w:rsidRDefault="001A6A06" w:rsidP="001903B1">
            <w:pPr>
              <w:pBdr>
                <w:top w:val="nil"/>
                <w:left w:val="nil"/>
                <w:bottom w:val="nil"/>
                <w:right w:val="nil"/>
                <w:between w:val="nil"/>
              </w:pBdr>
              <w:ind w:left="34"/>
              <w:rPr>
                <w:rFonts w:ascii="Times New Roman" w:eastAsia="Times New Roman" w:hAnsi="Times New Roman" w:cs="Times New Roman"/>
                <w:color w:val="000000"/>
                <w:sz w:val="24"/>
                <w:szCs w:val="24"/>
              </w:rPr>
            </w:pPr>
          </w:p>
        </w:tc>
        <w:tc>
          <w:tcPr>
            <w:tcW w:w="709" w:type="dxa"/>
            <w:gridSpan w:val="2"/>
          </w:tcPr>
          <w:p w:rsidR="001A6A06" w:rsidRPr="00103123" w:rsidRDefault="001A6A06" w:rsidP="001903B1">
            <w:pPr>
              <w:pBdr>
                <w:top w:val="nil"/>
                <w:left w:val="nil"/>
                <w:bottom w:val="nil"/>
                <w:right w:val="nil"/>
                <w:between w:val="nil"/>
              </w:pBdr>
              <w:ind w:left="34"/>
              <w:rPr>
                <w:rFonts w:ascii="Times New Roman" w:eastAsia="Times New Roman" w:hAnsi="Times New Roman" w:cs="Times New Roman"/>
                <w:color w:val="000000"/>
                <w:sz w:val="24"/>
                <w:szCs w:val="24"/>
              </w:rPr>
            </w:pPr>
          </w:p>
        </w:tc>
        <w:tc>
          <w:tcPr>
            <w:tcW w:w="903" w:type="dxa"/>
            <w:gridSpan w:val="2"/>
          </w:tcPr>
          <w:p w:rsidR="001A6A06" w:rsidRPr="00103123" w:rsidRDefault="001A6A06" w:rsidP="001903B1">
            <w:pPr>
              <w:pBdr>
                <w:top w:val="nil"/>
                <w:left w:val="nil"/>
                <w:bottom w:val="nil"/>
                <w:right w:val="nil"/>
                <w:between w:val="nil"/>
              </w:pBdr>
              <w:ind w:left="34"/>
              <w:rPr>
                <w:rFonts w:ascii="Times New Roman" w:eastAsia="Times New Roman" w:hAnsi="Times New Roman" w:cs="Times New Roman"/>
                <w:color w:val="000000"/>
                <w:sz w:val="24"/>
                <w:szCs w:val="24"/>
              </w:rPr>
            </w:pPr>
          </w:p>
        </w:tc>
      </w:tr>
      <w:tr w:rsidR="001A6A06" w:rsidRPr="00103123" w:rsidTr="001903B1">
        <w:trPr>
          <w:trHeight w:val="2438"/>
        </w:trPr>
        <w:tc>
          <w:tcPr>
            <w:tcW w:w="2360" w:type="dxa"/>
          </w:tcPr>
          <w:p w:rsidR="001A6A06" w:rsidRPr="00103123" w:rsidRDefault="001A6A06" w:rsidP="001903B1">
            <w:pPr>
              <w:shd w:val="clear" w:color="auto" w:fill="FFFFFF"/>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3.3.2. Педагогічні працівники співпрацюють з батьками учнів з питань організації освітнього процесу, забезпечують постійний зворотній зв’язок</w:t>
            </w:r>
          </w:p>
        </w:tc>
        <w:tc>
          <w:tcPr>
            <w:tcW w:w="9614" w:type="dxa"/>
            <w:gridSpan w:val="3"/>
          </w:tcPr>
          <w:p w:rsidR="001A6A06" w:rsidRPr="00103123" w:rsidRDefault="001A6A06" w:rsidP="001903B1">
            <w:pPr>
              <w:shd w:val="clear" w:color="auto" w:fill="FFFFFF"/>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3.3.2.1. У закладі освіти налагоджена конструктивна комунікація педагогічних працівників із батьками  учнів (у різних формах)</w:t>
            </w:r>
          </w:p>
        </w:tc>
        <w:tc>
          <w:tcPr>
            <w:tcW w:w="851" w:type="dxa"/>
            <w:gridSpan w:val="2"/>
          </w:tcPr>
          <w:p w:rsidR="001A6A06" w:rsidRPr="00103123" w:rsidRDefault="001A6A06" w:rsidP="001903B1">
            <w:pPr>
              <w:tabs>
                <w:tab w:val="left" w:pos="2524"/>
              </w:tabs>
              <w:rPr>
                <w:rFonts w:ascii="Times New Roman" w:eastAsia="Times New Roman" w:hAnsi="Times New Roman" w:cs="Times New Roman"/>
                <w:sz w:val="24"/>
                <w:szCs w:val="24"/>
              </w:rPr>
            </w:pPr>
          </w:p>
        </w:tc>
        <w:tc>
          <w:tcPr>
            <w:tcW w:w="709" w:type="dxa"/>
            <w:gridSpan w:val="2"/>
          </w:tcPr>
          <w:p w:rsidR="001A6A06" w:rsidRPr="00103123" w:rsidRDefault="001A6A06" w:rsidP="001903B1">
            <w:pPr>
              <w:tabs>
                <w:tab w:val="left" w:pos="2524"/>
              </w:tabs>
              <w:rPr>
                <w:rFonts w:ascii="Times New Roman" w:eastAsia="Times New Roman" w:hAnsi="Times New Roman" w:cs="Times New Roman"/>
                <w:sz w:val="24"/>
                <w:szCs w:val="24"/>
              </w:rPr>
            </w:pPr>
          </w:p>
        </w:tc>
        <w:tc>
          <w:tcPr>
            <w:tcW w:w="903" w:type="dxa"/>
            <w:gridSpan w:val="2"/>
          </w:tcPr>
          <w:p w:rsidR="001A6A06" w:rsidRPr="00103123" w:rsidRDefault="001A6A06" w:rsidP="001903B1">
            <w:pPr>
              <w:tabs>
                <w:tab w:val="left" w:pos="2524"/>
              </w:tabs>
              <w:rPr>
                <w:rFonts w:ascii="Times New Roman" w:eastAsia="Times New Roman" w:hAnsi="Times New Roman" w:cs="Times New Roman"/>
                <w:sz w:val="24"/>
                <w:szCs w:val="24"/>
              </w:rPr>
            </w:pPr>
          </w:p>
        </w:tc>
      </w:tr>
      <w:tr w:rsidR="001A6A06" w:rsidRPr="00103123" w:rsidTr="001903B1">
        <w:trPr>
          <w:trHeight w:val="425"/>
        </w:trPr>
        <w:tc>
          <w:tcPr>
            <w:tcW w:w="2360" w:type="dxa"/>
          </w:tcPr>
          <w:p w:rsidR="001A6A06" w:rsidRPr="00103123" w:rsidRDefault="001A6A06" w:rsidP="001903B1">
            <w:pPr>
              <w:shd w:val="clear" w:color="auto" w:fill="FFFFFF"/>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3.3.3 У закладі освіти існує практика педагогічного наставництва, </w:t>
            </w:r>
            <w:proofErr w:type="spellStart"/>
            <w:r w:rsidRPr="00103123">
              <w:rPr>
                <w:rFonts w:ascii="Times New Roman" w:eastAsia="Times New Roman" w:hAnsi="Times New Roman" w:cs="Times New Roman"/>
                <w:sz w:val="24"/>
                <w:szCs w:val="24"/>
              </w:rPr>
              <w:lastRenderedPageBreak/>
              <w:t>взаємонавчання</w:t>
            </w:r>
            <w:proofErr w:type="spellEnd"/>
            <w:r w:rsidRPr="00103123">
              <w:rPr>
                <w:rFonts w:ascii="Times New Roman" w:eastAsia="Times New Roman" w:hAnsi="Times New Roman" w:cs="Times New Roman"/>
                <w:sz w:val="24"/>
                <w:szCs w:val="24"/>
              </w:rPr>
              <w:t xml:space="preserve"> та інших форм професійної співпраці</w:t>
            </w:r>
          </w:p>
        </w:tc>
        <w:tc>
          <w:tcPr>
            <w:tcW w:w="9614" w:type="dxa"/>
            <w:gridSpan w:val="3"/>
          </w:tcPr>
          <w:p w:rsidR="001A6A06" w:rsidRPr="00103123" w:rsidRDefault="001A6A06" w:rsidP="001903B1">
            <w:pPr>
              <w:shd w:val="clear" w:color="auto" w:fill="FFFFFF"/>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 xml:space="preserve">3.3.3.1. Педагогічні працівники надають методичну підтримку колегам, обмінюються досвідом (консультації, навчальні семінари, майстер-класи, конференції, </w:t>
            </w:r>
            <w:proofErr w:type="spellStart"/>
            <w:r w:rsidRPr="00103123">
              <w:rPr>
                <w:rFonts w:ascii="Times New Roman" w:eastAsia="Times New Roman" w:hAnsi="Times New Roman" w:cs="Times New Roman"/>
                <w:sz w:val="24"/>
                <w:szCs w:val="24"/>
              </w:rPr>
              <w:t>взаємовідвідування</w:t>
            </w:r>
            <w:proofErr w:type="spellEnd"/>
            <w:r w:rsidRPr="00103123">
              <w:rPr>
                <w:rFonts w:ascii="Times New Roman" w:eastAsia="Times New Roman" w:hAnsi="Times New Roman" w:cs="Times New Roman"/>
                <w:sz w:val="24"/>
                <w:szCs w:val="24"/>
              </w:rPr>
              <w:t xml:space="preserve"> занять, наставництво, публікації тощо)</w:t>
            </w:r>
          </w:p>
        </w:tc>
        <w:tc>
          <w:tcPr>
            <w:tcW w:w="851" w:type="dxa"/>
            <w:gridSpan w:val="2"/>
          </w:tcPr>
          <w:p w:rsidR="001A6A06" w:rsidRPr="00103123" w:rsidRDefault="001A6A06" w:rsidP="001903B1">
            <w:pPr>
              <w:tabs>
                <w:tab w:val="left" w:pos="2524"/>
              </w:tabs>
              <w:rPr>
                <w:rFonts w:ascii="Times New Roman" w:eastAsia="Times New Roman" w:hAnsi="Times New Roman" w:cs="Times New Roman"/>
                <w:sz w:val="24"/>
                <w:szCs w:val="24"/>
              </w:rPr>
            </w:pPr>
          </w:p>
        </w:tc>
        <w:tc>
          <w:tcPr>
            <w:tcW w:w="709" w:type="dxa"/>
            <w:gridSpan w:val="2"/>
          </w:tcPr>
          <w:p w:rsidR="001A6A06" w:rsidRPr="00103123" w:rsidRDefault="001A6A06" w:rsidP="001903B1">
            <w:pPr>
              <w:tabs>
                <w:tab w:val="left" w:pos="2524"/>
              </w:tabs>
              <w:rPr>
                <w:rFonts w:ascii="Times New Roman" w:eastAsia="Times New Roman" w:hAnsi="Times New Roman" w:cs="Times New Roman"/>
                <w:sz w:val="24"/>
                <w:szCs w:val="24"/>
              </w:rPr>
            </w:pPr>
          </w:p>
        </w:tc>
        <w:tc>
          <w:tcPr>
            <w:tcW w:w="903" w:type="dxa"/>
            <w:gridSpan w:val="2"/>
            <w:vMerge w:val="restart"/>
          </w:tcPr>
          <w:p w:rsidR="001A6A06" w:rsidRPr="00103123" w:rsidRDefault="001A6A06" w:rsidP="001903B1">
            <w:pPr>
              <w:tabs>
                <w:tab w:val="left" w:pos="2524"/>
              </w:tabs>
              <w:rPr>
                <w:rFonts w:ascii="Times New Roman" w:eastAsia="Times New Roman" w:hAnsi="Times New Roman" w:cs="Times New Roman"/>
                <w:sz w:val="24"/>
                <w:szCs w:val="24"/>
              </w:rPr>
            </w:pPr>
          </w:p>
        </w:tc>
      </w:tr>
      <w:tr w:rsidR="001A6A06" w:rsidRPr="00103123" w:rsidTr="001903B1">
        <w:trPr>
          <w:trHeight w:val="425"/>
        </w:trPr>
        <w:tc>
          <w:tcPr>
            <w:tcW w:w="13534" w:type="dxa"/>
            <w:gridSpan w:val="8"/>
          </w:tcPr>
          <w:p w:rsidR="001A6A06" w:rsidRPr="00103123" w:rsidRDefault="001A6A06" w:rsidP="001903B1">
            <w:pPr>
              <w:tabs>
                <w:tab w:val="left" w:pos="2524"/>
              </w:tabs>
              <w:jc w:val="center"/>
              <w:rPr>
                <w:rFonts w:ascii="Times New Roman" w:eastAsia="Times New Roman" w:hAnsi="Times New Roman" w:cs="Times New Roman"/>
                <w:b/>
                <w:sz w:val="24"/>
                <w:szCs w:val="24"/>
              </w:rPr>
            </w:pPr>
            <w:r w:rsidRPr="00103123">
              <w:rPr>
                <w:rFonts w:ascii="Times New Roman" w:eastAsia="Times New Roman" w:hAnsi="Times New Roman" w:cs="Times New Roman"/>
                <w:b/>
                <w:sz w:val="24"/>
                <w:szCs w:val="24"/>
              </w:rPr>
              <w:lastRenderedPageBreak/>
              <w:t>Вимога 3.4. Організація педагогічної діяльності на засадах академічної доброчесності</w:t>
            </w:r>
          </w:p>
        </w:tc>
        <w:tc>
          <w:tcPr>
            <w:tcW w:w="903" w:type="dxa"/>
            <w:gridSpan w:val="2"/>
            <w:vMerge/>
          </w:tcPr>
          <w:p w:rsidR="001A6A06" w:rsidRPr="00103123" w:rsidRDefault="001A6A06" w:rsidP="001903B1">
            <w:pPr>
              <w:tabs>
                <w:tab w:val="left" w:pos="2524"/>
              </w:tabs>
              <w:jc w:val="center"/>
              <w:rPr>
                <w:rFonts w:ascii="Times New Roman" w:eastAsia="Times New Roman" w:hAnsi="Times New Roman" w:cs="Times New Roman"/>
                <w:b/>
                <w:sz w:val="24"/>
                <w:szCs w:val="24"/>
              </w:rPr>
            </w:pPr>
          </w:p>
        </w:tc>
      </w:tr>
      <w:tr w:rsidR="001A6A06" w:rsidRPr="00103123" w:rsidTr="001903B1">
        <w:trPr>
          <w:trHeight w:val="564"/>
        </w:trPr>
        <w:tc>
          <w:tcPr>
            <w:tcW w:w="2360" w:type="dxa"/>
          </w:tcPr>
          <w:p w:rsidR="001A6A06" w:rsidRPr="00103123" w:rsidRDefault="001A6A06" w:rsidP="001903B1">
            <w:pPr>
              <w:shd w:val="clear" w:color="auto" w:fill="FFFFFF"/>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3.4.1. Педагогічні працівники під час провадження педагогічної та наукової (творчої) діяльності дотримуються академічної доброчесності</w:t>
            </w:r>
          </w:p>
        </w:tc>
        <w:tc>
          <w:tcPr>
            <w:tcW w:w="9614" w:type="dxa"/>
            <w:gridSpan w:val="3"/>
          </w:tcPr>
          <w:p w:rsidR="001A6A06" w:rsidRPr="00103123" w:rsidRDefault="001A6A06" w:rsidP="001903B1">
            <w:pPr>
              <w:shd w:val="clear" w:color="auto" w:fill="FFFFFF"/>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3.4.1.1. Педагогічні працівники діють відповідно до принципів і визначених законом правил академічної доброчесності</w:t>
            </w:r>
          </w:p>
        </w:tc>
        <w:tc>
          <w:tcPr>
            <w:tcW w:w="851" w:type="dxa"/>
            <w:gridSpan w:val="2"/>
          </w:tcPr>
          <w:p w:rsidR="001A6A06" w:rsidRPr="00103123" w:rsidRDefault="001A6A06" w:rsidP="001903B1">
            <w:pPr>
              <w:pBdr>
                <w:top w:val="nil"/>
                <w:left w:val="nil"/>
                <w:bottom w:val="nil"/>
                <w:right w:val="nil"/>
                <w:between w:val="nil"/>
              </w:pBdr>
              <w:rPr>
                <w:rFonts w:ascii="Times New Roman" w:eastAsia="Times New Roman" w:hAnsi="Times New Roman" w:cs="Times New Roman"/>
                <w:color w:val="000000"/>
                <w:sz w:val="24"/>
                <w:szCs w:val="24"/>
              </w:rPr>
            </w:pPr>
          </w:p>
        </w:tc>
        <w:tc>
          <w:tcPr>
            <w:tcW w:w="709" w:type="dxa"/>
            <w:gridSpan w:val="2"/>
          </w:tcPr>
          <w:p w:rsidR="001A6A06" w:rsidRPr="00103123" w:rsidRDefault="001A6A06" w:rsidP="001903B1">
            <w:pPr>
              <w:pBdr>
                <w:top w:val="nil"/>
                <w:left w:val="nil"/>
                <w:bottom w:val="nil"/>
                <w:right w:val="nil"/>
                <w:between w:val="nil"/>
              </w:pBdr>
              <w:rPr>
                <w:rFonts w:ascii="Times New Roman" w:eastAsia="Times New Roman" w:hAnsi="Times New Roman" w:cs="Times New Roman"/>
                <w:color w:val="000000"/>
                <w:sz w:val="24"/>
                <w:szCs w:val="24"/>
              </w:rPr>
            </w:pPr>
          </w:p>
        </w:tc>
        <w:tc>
          <w:tcPr>
            <w:tcW w:w="903" w:type="dxa"/>
            <w:gridSpan w:val="2"/>
          </w:tcPr>
          <w:p w:rsidR="001A6A06" w:rsidRPr="00103123" w:rsidRDefault="001A6A06" w:rsidP="001903B1">
            <w:pPr>
              <w:pBdr>
                <w:top w:val="nil"/>
                <w:left w:val="nil"/>
                <w:bottom w:val="nil"/>
                <w:right w:val="nil"/>
                <w:between w:val="nil"/>
              </w:pBdr>
              <w:rPr>
                <w:rFonts w:ascii="Times New Roman" w:eastAsia="Times New Roman" w:hAnsi="Times New Roman" w:cs="Times New Roman"/>
                <w:color w:val="000000"/>
                <w:sz w:val="24"/>
                <w:szCs w:val="24"/>
              </w:rPr>
            </w:pPr>
          </w:p>
        </w:tc>
      </w:tr>
      <w:tr w:rsidR="001A6A06" w:rsidRPr="00103123" w:rsidTr="001903B1">
        <w:trPr>
          <w:trHeight w:val="565"/>
        </w:trPr>
        <w:tc>
          <w:tcPr>
            <w:tcW w:w="2360" w:type="dxa"/>
          </w:tcPr>
          <w:p w:rsidR="001A6A06" w:rsidRPr="00103123" w:rsidRDefault="001A6A06" w:rsidP="001903B1">
            <w:pPr>
              <w:shd w:val="clear" w:color="auto" w:fill="FFFFFF"/>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3.4.2. Педагогічні працівники сприяють дотриманню академічної доброчесності учнями</w:t>
            </w:r>
          </w:p>
        </w:tc>
        <w:tc>
          <w:tcPr>
            <w:tcW w:w="9614" w:type="dxa"/>
            <w:gridSpan w:val="3"/>
          </w:tcPr>
          <w:p w:rsidR="001A6A06" w:rsidRPr="00103123" w:rsidRDefault="001A6A06" w:rsidP="001903B1">
            <w:pPr>
              <w:shd w:val="clear" w:color="auto" w:fill="FFFFFF"/>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3.4.2.1. Частка педагогічних працівників, які інформують  учнів про принципи та визначені законом  правила академічної доброчесності </w:t>
            </w:r>
          </w:p>
        </w:tc>
        <w:tc>
          <w:tcPr>
            <w:tcW w:w="851" w:type="dxa"/>
            <w:gridSpan w:val="2"/>
          </w:tcPr>
          <w:p w:rsidR="001A6A06" w:rsidRPr="00103123" w:rsidRDefault="001A6A06" w:rsidP="001903B1">
            <w:pPr>
              <w:pBdr>
                <w:top w:val="nil"/>
                <w:left w:val="nil"/>
                <w:bottom w:val="nil"/>
                <w:right w:val="nil"/>
                <w:between w:val="nil"/>
              </w:pBdr>
              <w:rPr>
                <w:rFonts w:ascii="Times New Roman" w:eastAsia="Times New Roman" w:hAnsi="Times New Roman" w:cs="Times New Roman"/>
                <w:color w:val="000000"/>
                <w:sz w:val="24"/>
                <w:szCs w:val="24"/>
              </w:rPr>
            </w:pPr>
          </w:p>
        </w:tc>
        <w:tc>
          <w:tcPr>
            <w:tcW w:w="709" w:type="dxa"/>
            <w:gridSpan w:val="2"/>
          </w:tcPr>
          <w:p w:rsidR="001A6A06" w:rsidRPr="00103123" w:rsidRDefault="001A6A06" w:rsidP="001903B1">
            <w:pPr>
              <w:pBdr>
                <w:top w:val="nil"/>
                <w:left w:val="nil"/>
                <w:bottom w:val="nil"/>
                <w:right w:val="nil"/>
                <w:between w:val="nil"/>
              </w:pBdr>
              <w:rPr>
                <w:rFonts w:ascii="Times New Roman" w:eastAsia="Times New Roman" w:hAnsi="Times New Roman" w:cs="Times New Roman"/>
                <w:color w:val="000000"/>
                <w:sz w:val="24"/>
                <w:szCs w:val="24"/>
              </w:rPr>
            </w:pPr>
          </w:p>
        </w:tc>
        <w:tc>
          <w:tcPr>
            <w:tcW w:w="903" w:type="dxa"/>
            <w:gridSpan w:val="2"/>
          </w:tcPr>
          <w:p w:rsidR="001A6A06" w:rsidRPr="00103123" w:rsidRDefault="001A6A06" w:rsidP="001903B1">
            <w:pPr>
              <w:pBdr>
                <w:top w:val="nil"/>
                <w:left w:val="nil"/>
                <w:bottom w:val="nil"/>
                <w:right w:val="nil"/>
                <w:between w:val="nil"/>
              </w:pBdr>
              <w:rPr>
                <w:rFonts w:ascii="Times New Roman" w:eastAsia="Times New Roman" w:hAnsi="Times New Roman" w:cs="Times New Roman"/>
                <w:color w:val="000000"/>
                <w:sz w:val="24"/>
                <w:szCs w:val="24"/>
              </w:rPr>
            </w:pPr>
          </w:p>
        </w:tc>
      </w:tr>
    </w:tbl>
    <w:p w:rsidR="001A6A06" w:rsidRDefault="001A6A06" w:rsidP="001A6A06">
      <w:pPr>
        <w:rPr>
          <w:lang w:val="ru-RU"/>
        </w:rPr>
      </w:pPr>
      <w:r>
        <w:br w:type="page"/>
      </w:r>
    </w:p>
    <w:p w:rsidR="001A6A06" w:rsidRDefault="001A6A06" w:rsidP="001A6A06">
      <w:pPr>
        <w:jc w:val="right"/>
        <w:rPr>
          <w:rFonts w:ascii="Times New Roman" w:hAnsi="Times New Roman" w:cs="Times New Roman"/>
          <w:sz w:val="24"/>
          <w:szCs w:val="24"/>
          <w:lang w:val="ru-RU"/>
        </w:rPr>
      </w:pPr>
      <w:proofErr w:type="spellStart"/>
      <w:r w:rsidRPr="009268CE">
        <w:rPr>
          <w:rFonts w:ascii="Times New Roman" w:hAnsi="Times New Roman" w:cs="Times New Roman"/>
          <w:sz w:val="24"/>
          <w:szCs w:val="24"/>
          <w:lang w:val="ru-RU"/>
        </w:rPr>
        <w:lastRenderedPageBreak/>
        <w:t>Додаток</w:t>
      </w:r>
      <w:proofErr w:type="spellEnd"/>
      <w:r w:rsidRPr="009268CE">
        <w:rPr>
          <w:rFonts w:ascii="Times New Roman" w:hAnsi="Times New Roman" w:cs="Times New Roman"/>
          <w:sz w:val="24"/>
          <w:szCs w:val="24"/>
          <w:lang w:val="ru-RU"/>
        </w:rPr>
        <w:t xml:space="preserve"> 4</w:t>
      </w:r>
    </w:p>
    <w:p w:rsidR="001A6A06" w:rsidRDefault="001A6A06" w:rsidP="001A6A06">
      <w:pPr>
        <w:jc w:val="center"/>
        <w:rPr>
          <w:rFonts w:ascii="Times New Roman" w:hAnsi="Times New Roman" w:cs="Times New Roman"/>
          <w:b/>
          <w:sz w:val="28"/>
          <w:szCs w:val="28"/>
          <w:lang w:val="ru-RU"/>
        </w:rPr>
      </w:pPr>
      <w:r w:rsidRPr="00933302">
        <w:rPr>
          <w:rFonts w:ascii="Times New Roman" w:hAnsi="Times New Roman" w:cs="Times New Roman"/>
          <w:b/>
          <w:sz w:val="28"/>
          <w:szCs w:val="28"/>
        </w:rPr>
        <w:t xml:space="preserve">Форма </w:t>
      </w:r>
      <w:proofErr w:type="spellStart"/>
      <w:r w:rsidRPr="00933302">
        <w:rPr>
          <w:rFonts w:ascii="Times New Roman" w:hAnsi="Times New Roman" w:cs="Times New Roman"/>
          <w:b/>
          <w:sz w:val="28"/>
          <w:szCs w:val="28"/>
        </w:rPr>
        <w:t>самооцінювання</w:t>
      </w:r>
      <w:proofErr w:type="spellEnd"/>
      <w:r w:rsidRPr="00933302">
        <w:rPr>
          <w:rFonts w:ascii="Times New Roman" w:hAnsi="Times New Roman" w:cs="Times New Roman"/>
          <w:b/>
          <w:sz w:val="28"/>
          <w:szCs w:val="28"/>
        </w:rPr>
        <w:t xml:space="preserve"> системи управлінської діяльності</w:t>
      </w:r>
    </w:p>
    <w:tbl>
      <w:tblPr>
        <w:tblW w:w="14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0"/>
        <w:gridCol w:w="571"/>
        <w:gridCol w:w="8970"/>
        <w:gridCol w:w="73"/>
        <w:gridCol w:w="10"/>
        <w:gridCol w:w="13"/>
        <w:gridCol w:w="8"/>
        <w:gridCol w:w="564"/>
        <w:gridCol w:w="222"/>
        <w:gridCol w:w="34"/>
        <w:gridCol w:w="24"/>
        <w:gridCol w:w="7"/>
        <w:gridCol w:w="678"/>
        <w:gridCol w:w="30"/>
        <w:gridCol w:w="36"/>
        <w:gridCol w:w="805"/>
        <w:gridCol w:w="32"/>
      </w:tblGrid>
      <w:tr w:rsidR="001A6A06" w:rsidTr="001903B1">
        <w:trPr>
          <w:trHeight w:val="765"/>
        </w:trPr>
        <w:tc>
          <w:tcPr>
            <w:tcW w:w="2931" w:type="dxa"/>
            <w:gridSpan w:val="2"/>
            <w:vAlign w:val="center"/>
          </w:tcPr>
          <w:p w:rsidR="001A6A06" w:rsidRDefault="001A6A06" w:rsidP="001903B1">
            <w:pPr>
              <w:jc w:val="center"/>
              <w:rPr>
                <w:rFonts w:ascii="Times New Roman" w:eastAsia="Times New Roman" w:hAnsi="Times New Roman" w:cs="Times New Roman"/>
                <w:sz w:val="24"/>
                <w:szCs w:val="24"/>
                <w:lang w:val="ru-RU"/>
              </w:rPr>
            </w:pPr>
          </w:p>
          <w:p w:rsidR="001A6A06" w:rsidRPr="00103123" w:rsidRDefault="001A6A06" w:rsidP="001903B1">
            <w:pPr>
              <w:jc w:val="cente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Критерії</w:t>
            </w:r>
          </w:p>
          <w:p w:rsidR="001A6A06" w:rsidRPr="00103123" w:rsidRDefault="001A6A06" w:rsidP="001903B1">
            <w:pPr>
              <w:jc w:val="cente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оцінювання</w:t>
            </w:r>
          </w:p>
        </w:tc>
        <w:tc>
          <w:tcPr>
            <w:tcW w:w="8970" w:type="dxa"/>
            <w:vAlign w:val="center"/>
          </w:tcPr>
          <w:p w:rsidR="001A6A06" w:rsidRPr="00103123" w:rsidRDefault="001A6A06" w:rsidP="001903B1">
            <w:pPr>
              <w:jc w:val="cente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Індикатори оцінювання</w:t>
            </w:r>
          </w:p>
        </w:tc>
        <w:tc>
          <w:tcPr>
            <w:tcW w:w="668" w:type="dxa"/>
            <w:gridSpan w:val="5"/>
            <w:vMerge w:val="restart"/>
            <w:vAlign w:val="center"/>
          </w:tcPr>
          <w:p w:rsidR="001A6A06" w:rsidRDefault="001A6A06" w:rsidP="001903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p>
        </w:tc>
        <w:tc>
          <w:tcPr>
            <w:tcW w:w="995" w:type="dxa"/>
            <w:gridSpan w:val="6"/>
            <w:vMerge w:val="restart"/>
            <w:vAlign w:val="center"/>
          </w:tcPr>
          <w:p w:rsidR="001A6A06" w:rsidRDefault="001A6A06" w:rsidP="001903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Ні</w:t>
            </w:r>
          </w:p>
        </w:tc>
        <w:tc>
          <w:tcPr>
            <w:tcW w:w="873" w:type="dxa"/>
            <w:gridSpan w:val="3"/>
            <w:vMerge w:val="restart"/>
            <w:vAlign w:val="center"/>
          </w:tcPr>
          <w:p w:rsidR="001A6A06" w:rsidRDefault="001A6A06" w:rsidP="001903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Частково</w:t>
            </w:r>
          </w:p>
        </w:tc>
      </w:tr>
      <w:tr w:rsidR="001A6A06" w:rsidRPr="00103123" w:rsidTr="001903B1">
        <w:trPr>
          <w:trHeight w:val="260"/>
        </w:trPr>
        <w:tc>
          <w:tcPr>
            <w:tcW w:w="2931" w:type="dxa"/>
            <w:gridSpan w:val="2"/>
            <w:vAlign w:val="center"/>
          </w:tcPr>
          <w:p w:rsidR="001A6A06" w:rsidRPr="00103123" w:rsidRDefault="001A6A06" w:rsidP="001903B1">
            <w:pPr>
              <w:jc w:val="cente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1</w:t>
            </w:r>
          </w:p>
        </w:tc>
        <w:tc>
          <w:tcPr>
            <w:tcW w:w="8970" w:type="dxa"/>
            <w:vAlign w:val="center"/>
          </w:tcPr>
          <w:p w:rsidR="001A6A06" w:rsidRPr="00103123" w:rsidRDefault="001A6A06" w:rsidP="001903B1">
            <w:pPr>
              <w:jc w:val="cente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2</w:t>
            </w:r>
          </w:p>
        </w:tc>
        <w:tc>
          <w:tcPr>
            <w:tcW w:w="668" w:type="dxa"/>
            <w:gridSpan w:val="5"/>
            <w:vMerge/>
            <w:vAlign w:val="center"/>
          </w:tcPr>
          <w:p w:rsidR="001A6A06" w:rsidRPr="00103123" w:rsidRDefault="001A6A06" w:rsidP="001903B1">
            <w:pPr>
              <w:jc w:val="center"/>
              <w:rPr>
                <w:rFonts w:ascii="Times New Roman" w:eastAsia="Times New Roman" w:hAnsi="Times New Roman" w:cs="Times New Roman"/>
                <w:sz w:val="24"/>
                <w:szCs w:val="24"/>
              </w:rPr>
            </w:pPr>
          </w:p>
        </w:tc>
        <w:tc>
          <w:tcPr>
            <w:tcW w:w="995" w:type="dxa"/>
            <w:gridSpan w:val="6"/>
            <w:vMerge/>
            <w:vAlign w:val="center"/>
          </w:tcPr>
          <w:p w:rsidR="001A6A06" w:rsidRPr="00103123" w:rsidRDefault="001A6A06" w:rsidP="001903B1">
            <w:pPr>
              <w:jc w:val="center"/>
              <w:rPr>
                <w:rFonts w:ascii="Times New Roman" w:eastAsia="Times New Roman" w:hAnsi="Times New Roman" w:cs="Times New Roman"/>
                <w:sz w:val="24"/>
                <w:szCs w:val="24"/>
              </w:rPr>
            </w:pPr>
          </w:p>
        </w:tc>
        <w:tc>
          <w:tcPr>
            <w:tcW w:w="873" w:type="dxa"/>
            <w:gridSpan w:val="3"/>
            <w:vMerge/>
            <w:vAlign w:val="center"/>
          </w:tcPr>
          <w:p w:rsidR="001A6A06" w:rsidRPr="00103123" w:rsidRDefault="001A6A06" w:rsidP="001903B1">
            <w:pPr>
              <w:jc w:val="center"/>
              <w:rPr>
                <w:rFonts w:ascii="Times New Roman" w:eastAsia="Times New Roman" w:hAnsi="Times New Roman" w:cs="Times New Roman"/>
                <w:sz w:val="24"/>
                <w:szCs w:val="24"/>
              </w:rPr>
            </w:pPr>
          </w:p>
        </w:tc>
      </w:tr>
      <w:tr w:rsidR="001A6A06" w:rsidRPr="00103123" w:rsidTr="001903B1">
        <w:trPr>
          <w:trHeight w:val="1045"/>
        </w:trPr>
        <w:tc>
          <w:tcPr>
            <w:tcW w:w="14437" w:type="dxa"/>
            <w:gridSpan w:val="17"/>
          </w:tcPr>
          <w:p w:rsidR="001A6A06" w:rsidRDefault="001A6A06" w:rsidP="001903B1">
            <w:pPr>
              <w:pBdr>
                <w:top w:val="nil"/>
                <w:left w:val="nil"/>
                <w:bottom w:val="nil"/>
                <w:right w:val="nil"/>
                <w:between w:val="nil"/>
              </w:pBdr>
              <w:rPr>
                <w:rFonts w:ascii="Times New Roman" w:eastAsia="Times New Roman" w:hAnsi="Times New Roman" w:cs="Times New Roman"/>
                <w:b/>
                <w:color w:val="000000"/>
                <w:sz w:val="24"/>
                <w:szCs w:val="24"/>
                <w:lang w:val="ru-RU"/>
              </w:rPr>
            </w:pPr>
          </w:p>
          <w:p w:rsidR="001A6A06" w:rsidRPr="00103123" w:rsidRDefault="001A6A06" w:rsidP="001903B1">
            <w:pPr>
              <w:pBdr>
                <w:top w:val="nil"/>
                <w:left w:val="nil"/>
                <w:bottom w:val="nil"/>
                <w:right w:val="nil"/>
                <w:between w:val="nil"/>
              </w:pBdr>
              <w:rPr>
                <w:rFonts w:ascii="Times New Roman" w:eastAsia="Times New Roman" w:hAnsi="Times New Roman" w:cs="Times New Roman"/>
                <w:b/>
                <w:color w:val="000000"/>
                <w:sz w:val="24"/>
                <w:szCs w:val="24"/>
              </w:rPr>
            </w:pPr>
            <w:r w:rsidRPr="00103123">
              <w:rPr>
                <w:rFonts w:ascii="Times New Roman" w:eastAsia="Times New Roman" w:hAnsi="Times New Roman" w:cs="Times New Roman"/>
                <w:b/>
                <w:color w:val="000000"/>
                <w:sz w:val="24"/>
                <w:szCs w:val="24"/>
              </w:rPr>
              <w:t>Вимога 4.1. Наявність стратегії розвитку та системи планування діяльності закладу, моніторинг виконання поставлених завдань</w:t>
            </w:r>
          </w:p>
        </w:tc>
      </w:tr>
      <w:tr w:rsidR="001A6A06" w:rsidRPr="00103123" w:rsidTr="001903B1">
        <w:trPr>
          <w:trHeight w:val="340"/>
        </w:trPr>
        <w:tc>
          <w:tcPr>
            <w:tcW w:w="2360" w:type="dxa"/>
          </w:tcPr>
          <w:p w:rsidR="001A6A06" w:rsidRPr="00103123" w:rsidRDefault="001A6A06" w:rsidP="001903B1">
            <w:pPr>
              <w:tabs>
                <w:tab w:val="left" w:pos="993"/>
                <w:tab w:val="left" w:pos="6946"/>
                <w:tab w:val="left" w:pos="7088"/>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4.1.1. У закладі освіти затверджено стратегію його розвитку, спрямовану на підвищення якості освітньої діяльності</w:t>
            </w:r>
          </w:p>
        </w:tc>
        <w:tc>
          <w:tcPr>
            <w:tcW w:w="9614" w:type="dxa"/>
            <w:gridSpan w:val="3"/>
          </w:tcPr>
          <w:p w:rsidR="001A6A06" w:rsidRPr="00103123" w:rsidRDefault="001A6A06" w:rsidP="001903B1">
            <w:pPr>
              <w:tabs>
                <w:tab w:val="left" w:pos="993"/>
                <w:tab w:val="left" w:pos="6946"/>
                <w:tab w:val="left" w:pos="7088"/>
              </w:tabs>
              <w:ind w:left="33" w:hanging="33"/>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4.1.1.1. Стратегія розвитку закладу освіти відповідає особливостям і умовам його діяльності (тип закладу, мова навчання, територія обслуговування, формування контингенту учнів, обсяг і джерела фінансування тощо), передбачає заходи з підвищення якості освітньої діяльності</w:t>
            </w:r>
          </w:p>
        </w:tc>
        <w:tc>
          <w:tcPr>
            <w:tcW w:w="851" w:type="dxa"/>
            <w:gridSpan w:val="6"/>
          </w:tcPr>
          <w:p w:rsidR="001A6A06" w:rsidRPr="00103123" w:rsidRDefault="001A6A06" w:rsidP="001903B1">
            <w:pPr>
              <w:tabs>
                <w:tab w:val="left" w:pos="2524"/>
              </w:tabs>
              <w:rPr>
                <w:rFonts w:ascii="Times New Roman" w:eastAsia="Times New Roman" w:hAnsi="Times New Roman" w:cs="Times New Roman"/>
                <w:sz w:val="24"/>
                <w:szCs w:val="24"/>
              </w:rPr>
            </w:pPr>
          </w:p>
        </w:tc>
        <w:tc>
          <w:tcPr>
            <w:tcW w:w="709" w:type="dxa"/>
            <w:gridSpan w:val="3"/>
          </w:tcPr>
          <w:p w:rsidR="001A6A06" w:rsidRPr="00103123" w:rsidRDefault="001A6A06" w:rsidP="001903B1">
            <w:pPr>
              <w:tabs>
                <w:tab w:val="left" w:pos="2524"/>
              </w:tabs>
              <w:rPr>
                <w:rFonts w:ascii="Times New Roman" w:eastAsia="Times New Roman" w:hAnsi="Times New Roman" w:cs="Times New Roman"/>
                <w:sz w:val="24"/>
                <w:szCs w:val="24"/>
              </w:rPr>
            </w:pPr>
          </w:p>
        </w:tc>
        <w:tc>
          <w:tcPr>
            <w:tcW w:w="903" w:type="dxa"/>
            <w:gridSpan w:val="4"/>
          </w:tcPr>
          <w:p w:rsidR="001A6A06" w:rsidRPr="00103123" w:rsidRDefault="001A6A06" w:rsidP="001903B1">
            <w:pPr>
              <w:tabs>
                <w:tab w:val="left" w:pos="2524"/>
              </w:tabs>
              <w:rPr>
                <w:rFonts w:ascii="Times New Roman" w:eastAsia="Times New Roman" w:hAnsi="Times New Roman" w:cs="Times New Roman"/>
                <w:sz w:val="24"/>
                <w:szCs w:val="24"/>
              </w:rPr>
            </w:pPr>
          </w:p>
        </w:tc>
      </w:tr>
      <w:tr w:rsidR="001A6A06" w:rsidRPr="00103123" w:rsidTr="001903B1">
        <w:trPr>
          <w:trHeight w:val="340"/>
        </w:trPr>
        <w:tc>
          <w:tcPr>
            <w:tcW w:w="2360" w:type="dxa"/>
            <w:vMerge w:val="restart"/>
          </w:tcPr>
          <w:p w:rsidR="001A6A06" w:rsidRPr="00103123" w:rsidRDefault="001A6A06" w:rsidP="001903B1">
            <w:pPr>
              <w:tabs>
                <w:tab w:val="left" w:pos="993"/>
                <w:tab w:val="left" w:pos="6946"/>
                <w:tab w:val="left" w:pos="7088"/>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4.1.2. У закладі освіти річне планування роботи і відстеження його результативності здійснюються відповідно до стратегії розвитку </w:t>
            </w:r>
            <w:r w:rsidRPr="00103123">
              <w:rPr>
                <w:rFonts w:ascii="Times New Roman" w:eastAsia="Times New Roman" w:hAnsi="Times New Roman" w:cs="Times New Roman"/>
                <w:sz w:val="24"/>
                <w:szCs w:val="24"/>
              </w:rPr>
              <w:lastRenderedPageBreak/>
              <w:t>закладу освіти</w:t>
            </w:r>
          </w:p>
        </w:tc>
        <w:tc>
          <w:tcPr>
            <w:tcW w:w="9614" w:type="dxa"/>
            <w:gridSpan w:val="3"/>
          </w:tcPr>
          <w:p w:rsidR="001A6A06" w:rsidRPr="00103123" w:rsidRDefault="001A6A06" w:rsidP="001903B1">
            <w:pPr>
              <w:tabs>
                <w:tab w:val="left" w:pos="993"/>
                <w:tab w:val="left" w:pos="6946"/>
                <w:tab w:val="left" w:pos="7088"/>
              </w:tabs>
              <w:ind w:left="33" w:hanging="33"/>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4.1.2.1. Річний план роботи закладу освіти реалізує стратегію його розвитку</w:t>
            </w:r>
          </w:p>
        </w:tc>
        <w:tc>
          <w:tcPr>
            <w:tcW w:w="817" w:type="dxa"/>
            <w:gridSpan w:val="5"/>
          </w:tcPr>
          <w:p w:rsidR="001A6A06" w:rsidRPr="00103123" w:rsidRDefault="001A6A06" w:rsidP="001903B1">
            <w:pPr>
              <w:tabs>
                <w:tab w:val="left" w:pos="2524"/>
              </w:tabs>
              <w:rPr>
                <w:rFonts w:ascii="Times New Roman" w:eastAsia="Times New Roman" w:hAnsi="Times New Roman" w:cs="Times New Roman"/>
                <w:sz w:val="24"/>
                <w:szCs w:val="24"/>
              </w:rPr>
            </w:pPr>
          </w:p>
        </w:tc>
        <w:tc>
          <w:tcPr>
            <w:tcW w:w="809" w:type="dxa"/>
            <w:gridSpan w:val="6"/>
          </w:tcPr>
          <w:p w:rsidR="001A6A06" w:rsidRPr="00103123" w:rsidRDefault="001A6A06" w:rsidP="001903B1">
            <w:pPr>
              <w:tabs>
                <w:tab w:val="left" w:pos="2524"/>
              </w:tabs>
              <w:rPr>
                <w:rFonts w:ascii="Times New Roman" w:eastAsia="Times New Roman" w:hAnsi="Times New Roman" w:cs="Times New Roman"/>
                <w:sz w:val="24"/>
                <w:szCs w:val="24"/>
              </w:rPr>
            </w:pPr>
          </w:p>
        </w:tc>
        <w:tc>
          <w:tcPr>
            <w:tcW w:w="837" w:type="dxa"/>
            <w:gridSpan w:val="2"/>
          </w:tcPr>
          <w:p w:rsidR="001A6A06" w:rsidRPr="00103123" w:rsidRDefault="001A6A06" w:rsidP="001903B1">
            <w:pPr>
              <w:tabs>
                <w:tab w:val="left" w:pos="2524"/>
              </w:tabs>
              <w:rPr>
                <w:rFonts w:ascii="Times New Roman" w:eastAsia="Times New Roman" w:hAnsi="Times New Roman" w:cs="Times New Roman"/>
                <w:sz w:val="24"/>
                <w:szCs w:val="24"/>
              </w:rPr>
            </w:pPr>
          </w:p>
        </w:tc>
      </w:tr>
      <w:tr w:rsidR="001A6A06" w:rsidRPr="00103123" w:rsidTr="001903B1">
        <w:trPr>
          <w:trHeight w:val="340"/>
        </w:trPr>
        <w:tc>
          <w:tcPr>
            <w:tcW w:w="2360"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9614" w:type="dxa"/>
            <w:gridSpan w:val="3"/>
            <w:shd w:val="clear" w:color="auto" w:fill="auto"/>
          </w:tcPr>
          <w:p w:rsidR="001A6A06" w:rsidRPr="00103123" w:rsidRDefault="001A6A06" w:rsidP="001903B1">
            <w:pPr>
              <w:shd w:val="clear" w:color="auto" w:fill="FFFFFF"/>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4.1.2.2. Учасники освітнього процесу залучаються до розроблення річного плану роботи закладу освіти</w:t>
            </w:r>
          </w:p>
        </w:tc>
        <w:tc>
          <w:tcPr>
            <w:tcW w:w="817" w:type="dxa"/>
            <w:gridSpan w:val="5"/>
          </w:tcPr>
          <w:p w:rsidR="001A6A06" w:rsidRPr="00103123" w:rsidRDefault="001A6A06" w:rsidP="001903B1">
            <w:pPr>
              <w:pBdr>
                <w:top w:val="nil"/>
                <w:left w:val="nil"/>
                <w:bottom w:val="nil"/>
                <w:right w:val="nil"/>
                <w:between w:val="nil"/>
              </w:pBdr>
              <w:tabs>
                <w:tab w:val="left" w:pos="-112"/>
                <w:tab w:val="left" w:pos="171"/>
              </w:tabs>
              <w:rPr>
                <w:rFonts w:ascii="Times New Roman" w:eastAsia="Times New Roman" w:hAnsi="Times New Roman" w:cs="Times New Roman"/>
                <w:color w:val="000000"/>
                <w:sz w:val="24"/>
                <w:szCs w:val="24"/>
              </w:rPr>
            </w:pPr>
          </w:p>
        </w:tc>
        <w:tc>
          <w:tcPr>
            <w:tcW w:w="809" w:type="dxa"/>
            <w:gridSpan w:val="6"/>
          </w:tcPr>
          <w:p w:rsidR="001A6A06" w:rsidRPr="00103123" w:rsidRDefault="001A6A06" w:rsidP="001903B1">
            <w:pPr>
              <w:pBdr>
                <w:top w:val="nil"/>
                <w:left w:val="nil"/>
                <w:bottom w:val="nil"/>
                <w:right w:val="nil"/>
                <w:between w:val="nil"/>
              </w:pBdr>
              <w:tabs>
                <w:tab w:val="left" w:pos="-112"/>
                <w:tab w:val="left" w:pos="171"/>
              </w:tabs>
              <w:rPr>
                <w:rFonts w:ascii="Times New Roman" w:eastAsia="Times New Roman" w:hAnsi="Times New Roman" w:cs="Times New Roman"/>
                <w:color w:val="000000"/>
                <w:sz w:val="24"/>
                <w:szCs w:val="24"/>
              </w:rPr>
            </w:pPr>
          </w:p>
        </w:tc>
        <w:tc>
          <w:tcPr>
            <w:tcW w:w="837" w:type="dxa"/>
            <w:gridSpan w:val="2"/>
          </w:tcPr>
          <w:p w:rsidR="001A6A06" w:rsidRPr="00103123" w:rsidRDefault="001A6A06" w:rsidP="001903B1">
            <w:pPr>
              <w:pBdr>
                <w:top w:val="nil"/>
                <w:left w:val="nil"/>
                <w:bottom w:val="nil"/>
                <w:right w:val="nil"/>
                <w:between w:val="nil"/>
              </w:pBdr>
              <w:tabs>
                <w:tab w:val="left" w:pos="-112"/>
                <w:tab w:val="left" w:pos="171"/>
              </w:tabs>
              <w:rPr>
                <w:rFonts w:ascii="Times New Roman" w:eastAsia="Times New Roman" w:hAnsi="Times New Roman" w:cs="Times New Roman"/>
                <w:color w:val="000000"/>
                <w:sz w:val="24"/>
                <w:szCs w:val="24"/>
              </w:rPr>
            </w:pPr>
          </w:p>
        </w:tc>
      </w:tr>
      <w:tr w:rsidR="001A6A06" w:rsidRPr="00103123" w:rsidTr="001903B1">
        <w:trPr>
          <w:gridAfter w:val="1"/>
          <w:wAfter w:w="32" w:type="dxa"/>
          <w:trHeight w:val="1545"/>
        </w:trPr>
        <w:tc>
          <w:tcPr>
            <w:tcW w:w="2360"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624" w:type="dxa"/>
            <w:gridSpan w:val="4"/>
            <w:shd w:val="clear" w:color="auto" w:fill="auto"/>
          </w:tcPr>
          <w:p w:rsidR="001A6A06" w:rsidRPr="00103123" w:rsidRDefault="001A6A06" w:rsidP="001903B1">
            <w:pPr>
              <w:shd w:val="clear" w:color="auto" w:fill="FFFFFF"/>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4.1.2.3. Керівник та органи управління закладу освіти аналізують реалізацію річного плану роботи закладу освіти та у разі потреби корегують його </w:t>
            </w:r>
          </w:p>
        </w:tc>
        <w:tc>
          <w:tcPr>
            <w:tcW w:w="807" w:type="dxa"/>
            <w:gridSpan w:val="4"/>
          </w:tcPr>
          <w:p w:rsidR="001A6A06" w:rsidRPr="00103123" w:rsidRDefault="001A6A06" w:rsidP="001903B1">
            <w:pPr>
              <w:pBdr>
                <w:top w:val="nil"/>
                <w:left w:val="nil"/>
                <w:bottom w:val="nil"/>
                <w:right w:val="nil"/>
                <w:between w:val="nil"/>
              </w:pBdr>
              <w:tabs>
                <w:tab w:val="left" w:pos="2524"/>
              </w:tabs>
              <w:ind w:left="34" w:right="648"/>
              <w:rPr>
                <w:rFonts w:ascii="Times New Roman" w:eastAsia="Times New Roman" w:hAnsi="Times New Roman" w:cs="Times New Roman"/>
                <w:color w:val="000000"/>
                <w:sz w:val="24"/>
                <w:szCs w:val="24"/>
              </w:rPr>
            </w:pPr>
          </w:p>
        </w:tc>
        <w:tc>
          <w:tcPr>
            <w:tcW w:w="809" w:type="dxa"/>
            <w:gridSpan w:val="6"/>
          </w:tcPr>
          <w:p w:rsidR="001A6A06" w:rsidRPr="00103123" w:rsidRDefault="001A6A06" w:rsidP="001903B1">
            <w:pPr>
              <w:pBdr>
                <w:top w:val="nil"/>
                <w:left w:val="nil"/>
                <w:bottom w:val="nil"/>
                <w:right w:val="nil"/>
                <w:between w:val="nil"/>
              </w:pBdr>
              <w:tabs>
                <w:tab w:val="left" w:pos="2524"/>
              </w:tabs>
              <w:ind w:left="34" w:right="648"/>
              <w:rPr>
                <w:rFonts w:ascii="Times New Roman" w:eastAsia="Times New Roman" w:hAnsi="Times New Roman" w:cs="Times New Roman"/>
                <w:color w:val="000000"/>
                <w:sz w:val="24"/>
                <w:szCs w:val="24"/>
              </w:rPr>
            </w:pPr>
          </w:p>
        </w:tc>
        <w:tc>
          <w:tcPr>
            <w:tcW w:w="805" w:type="dxa"/>
          </w:tcPr>
          <w:p w:rsidR="001A6A06" w:rsidRPr="00103123" w:rsidRDefault="001A6A06" w:rsidP="001903B1">
            <w:pPr>
              <w:pBdr>
                <w:top w:val="nil"/>
                <w:left w:val="nil"/>
                <w:bottom w:val="nil"/>
                <w:right w:val="nil"/>
                <w:between w:val="nil"/>
              </w:pBdr>
              <w:tabs>
                <w:tab w:val="left" w:pos="2524"/>
              </w:tabs>
              <w:ind w:left="34" w:right="648"/>
              <w:rPr>
                <w:rFonts w:ascii="Times New Roman" w:eastAsia="Times New Roman" w:hAnsi="Times New Roman" w:cs="Times New Roman"/>
                <w:color w:val="000000"/>
                <w:sz w:val="24"/>
                <w:szCs w:val="24"/>
              </w:rPr>
            </w:pPr>
          </w:p>
        </w:tc>
      </w:tr>
      <w:tr w:rsidR="001A6A06" w:rsidRPr="00103123" w:rsidTr="001903B1">
        <w:trPr>
          <w:gridAfter w:val="1"/>
          <w:wAfter w:w="32" w:type="dxa"/>
          <w:trHeight w:val="2453"/>
        </w:trPr>
        <w:tc>
          <w:tcPr>
            <w:tcW w:w="2360"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624" w:type="dxa"/>
            <w:gridSpan w:val="4"/>
          </w:tcPr>
          <w:p w:rsidR="001A6A06" w:rsidRPr="00103123" w:rsidRDefault="001A6A06" w:rsidP="001903B1">
            <w:pPr>
              <w:shd w:val="clear" w:color="auto" w:fill="FFFFFF"/>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4.1.2.4. Діяльність педагогічної ради закладу освіти спрямовується на реалізацію річного плану роботи і стратегії розвитку закладу освіти</w:t>
            </w:r>
          </w:p>
        </w:tc>
        <w:tc>
          <w:tcPr>
            <w:tcW w:w="807" w:type="dxa"/>
            <w:gridSpan w:val="4"/>
          </w:tcPr>
          <w:p w:rsidR="001A6A06" w:rsidRPr="00103123" w:rsidRDefault="001A6A06" w:rsidP="001903B1">
            <w:pPr>
              <w:tabs>
                <w:tab w:val="left" w:pos="2302"/>
              </w:tabs>
              <w:ind w:right="114"/>
              <w:rPr>
                <w:rFonts w:ascii="Times New Roman" w:eastAsia="Times New Roman" w:hAnsi="Times New Roman" w:cs="Times New Roman"/>
                <w:sz w:val="24"/>
                <w:szCs w:val="24"/>
              </w:rPr>
            </w:pPr>
          </w:p>
        </w:tc>
        <w:tc>
          <w:tcPr>
            <w:tcW w:w="809" w:type="dxa"/>
            <w:gridSpan w:val="6"/>
          </w:tcPr>
          <w:p w:rsidR="001A6A06" w:rsidRPr="00103123" w:rsidRDefault="001A6A06" w:rsidP="001903B1">
            <w:pPr>
              <w:tabs>
                <w:tab w:val="left" w:pos="2302"/>
              </w:tabs>
              <w:ind w:right="114"/>
              <w:rPr>
                <w:rFonts w:ascii="Times New Roman" w:eastAsia="Times New Roman" w:hAnsi="Times New Roman" w:cs="Times New Roman"/>
                <w:sz w:val="24"/>
                <w:szCs w:val="24"/>
              </w:rPr>
            </w:pPr>
          </w:p>
        </w:tc>
        <w:tc>
          <w:tcPr>
            <w:tcW w:w="805" w:type="dxa"/>
          </w:tcPr>
          <w:p w:rsidR="001A6A06" w:rsidRPr="00103123" w:rsidRDefault="001A6A06" w:rsidP="001903B1">
            <w:pPr>
              <w:tabs>
                <w:tab w:val="left" w:pos="2302"/>
              </w:tabs>
              <w:ind w:right="114"/>
              <w:rPr>
                <w:rFonts w:ascii="Times New Roman" w:eastAsia="Times New Roman" w:hAnsi="Times New Roman" w:cs="Times New Roman"/>
                <w:sz w:val="24"/>
                <w:szCs w:val="24"/>
              </w:rPr>
            </w:pPr>
          </w:p>
        </w:tc>
      </w:tr>
      <w:tr w:rsidR="001A6A06" w:rsidRPr="00103123" w:rsidTr="001903B1">
        <w:trPr>
          <w:gridAfter w:val="1"/>
          <w:wAfter w:w="32" w:type="dxa"/>
          <w:trHeight w:val="340"/>
        </w:trPr>
        <w:tc>
          <w:tcPr>
            <w:tcW w:w="2360" w:type="dxa"/>
            <w:vMerge w:val="restart"/>
          </w:tcPr>
          <w:p w:rsidR="001A6A06" w:rsidRPr="00103123" w:rsidRDefault="001A6A06" w:rsidP="001903B1">
            <w:pPr>
              <w:shd w:val="clear" w:color="auto" w:fill="FFFFFF"/>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 xml:space="preserve">4.1.3. У закладі освіти здійснюється </w:t>
            </w:r>
            <w:proofErr w:type="spellStart"/>
            <w:r w:rsidRPr="00103123">
              <w:rPr>
                <w:rFonts w:ascii="Times New Roman" w:eastAsia="Times New Roman" w:hAnsi="Times New Roman" w:cs="Times New Roman"/>
                <w:sz w:val="24"/>
                <w:szCs w:val="24"/>
              </w:rPr>
              <w:t>самооцінювання</w:t>
            </w:r>
            <w:proofErr w:type="spellEnd"/>
            <w:r w:rsidRPr="00103123">
              <w:rPr>
                <w:rFonts w:ascii="Times New Roman" w:eastAsia="Times New Roman" w:hAnsi="Times New Roman" w:cs="Times New Roman"/>
                <w:sz w:val="24"/>
                <w:szCs w:val="24"/>
              </w:rPr>
              <w:t xml:space="preserve"> якості освітньої діяльності на основі стратегії (політики) і процедур забезпечення якості освіти</w:t>
            </w:r>
          </w:p>
        </w:tc>
        <w:tc>
          <w:tcPr>
            <w:tcW w:w="9624" w:type="dxa"/>
            <w:gridSpan w:val="4"/>
          </w:tcPr>
          <w:p w:rsidR="001A6A06" w:rsidRPr="00103123" w:rsidRDefault="001A6A06" w:rsidP="001903B1">
            <w:pPr>
              <w:tabs>
                <w:tab w:val="left" w:pos="993"/>
                <w:tab w:val="left" w:pos="6946"/>
                <w:tab w:val="left" w:pos="7088"/>
              </w:tabs>
              <w:ind w:left="33"/>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4.1.3.1. Заклад освіти розробляє та оприлюднює документ, що визначає стратегію (політику) і процедури забезпечення якості освіти</w:t>
            </w:r>
          </w:p>
        </w:tc>
        <w:tc>
          <w:tcPr>
            <w:tcW w:w="807" w:type="dxa"/>
            <w:gridSpan w:val="4"/>
          </w:tcPr>
          <w:p w:rsidR="001A6A06" w:rsidRPr="00103123" w:rsidRDefault="001A6A06" w:rsidP="001903B1">
            <w:pPr>
              <w:tabs>
                <w:tab w:val="left" w:pos="2524"/>
              </w:tabs>
              <w:rPr>
                <w:rFonts w:ascii="Times New Roman" w:eastAsia="Times New Roman" w:hAnsi="Times New Roman" w:cs="Times New Roman"/>
                <w:sz w:val="24"/>
                <w:szCs w:val="24"/>
              </w:rPr>
            </w:pPr>
          </w:p>
        </w:tc>
        <w:tc>
          <w:tcPr>
            <w:tcW w:w="809" w:type="dxa"/>
            <w:gridSpan w:val="6"/>
          </w:tcPr>
          <w:p w:rsidR="001A6A06" w:rsidRPr="00103123" w:rsidRDefault="001A6A06" w:rsidP="001903B1">
            <w:pPr>
              <w:tabs>
                <w:tab w:val="left" w:pos="2524"/>
              </w:tabs>
              <w:rPr>
                <w:rFonts w:ascii="Times New Roman" w:eastAsia="Times New Roman" w:hAnsi="Times New Roman" w:cs="Times New Roman"/>
                <w:sz w:val="24"/>
                <w:szCs w:val="24"/>
              </w:rPr>
            </w:pPr>
          </w:p>
        </w:tc>
        <w:tc>
          <w:tcPr>
            <w:tcW w:w="805" w:type="dxa"/>
          </w:tcPr>
          <w:p w:rsidR="001A6A06" w:rsidRPr="00103123" w:rsidRDefault="001A6A06" w:rsidP="001903B1">
            <w:pPr>
              <w:tabs>
                <w:tab w:val="left" w:pos="2524"/>
              </w:tabs>
              <w:rPr>
                <w:rFonts w:ascii="Times New Roman" w:eastAsia="Times New Roman" w:hAnsi="Times New Roman" w:cs="Times New Roman"/>
                <w:sz w:val="24"/>
                <w:szCs w:val="24"/>
              </w:rPr>
            </w:pPr>
          </w:p>
        </w:tc>
      </w:tr>
      <w:tr w:rsidR="001A6A06" w:rsidRPr="00103123" w:rsidTr="001903B1">
        <w:trPr>
          <w:gridAfter w:val="1"/>
          <w:wAfter w:w="32" w:type="dxa"/>
          <w:trHeight w:val="340"/>
        </w:trPr>
        <w:tc>
          <w:tcPr>
            <w:tcW w:w="2360"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9624" w:type="dxa"/>
            <w:gridSpan w:val="4"/>
          </w:tcPr>
          <w:p w:rsidR="001A6A06" w:rsidRPr="00103123" w:rsidRDefault="001A6A06" w:rsidP="001903B1">
            <w:pPr>
              <w:tabs>
                <w:tab w:val="left" w:pos="993"/>
                <w:tab w:val="left" w:pos="6946"/>
                <w:tab w:val="left" w:pos="7088"/>
              </w:tabs>
              <w:ind w:left="33"/>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4.1.3.2. У закладі освіти здійснюється періодичне </w:t>
            </w:r>
            <w:proofErr w:type="spellStart"/>
            <w:r w:rsidRPr="00103123">
              <w:rPr>
                <w:rFonts w:ascii="Times New Roman" w:eastAsia="Times New Roman" w:hAnsi="Times New Roman" w:cs="Times New Roman"/>
                <w:sz w:val="24"/>
                <w:szCs w:val="24"/>
              </w:rPr>
              <w:t>самооцінювання</w:t>
            </w:r>
            <w:proofErr w:type="spellEnd"/>
            <w:r w:rsidRPr="00103123">
              <w:rPr>
                <w:rFonts w:ascii="Times New Roman" w:eastAsia="Times New Roman" w:hAnsi="Times New Roman" w:cs="Times New Roman"/>
                <w:sz w:val="24"/>
                <w:szCs w:val="24"/>
              </w:rPr>
              <w:t xml:space="preserve"> якості освітньої діяльності відповідно до розроблених або адаптованих процедур</w:t>
            </w:r>
          </w:p>
        </w:tc>
        <w:tc>
          <w:tcPr>
            <w:tcW w:w="807" w:type="dxa"/>
            <w:gridSpan w:val="4"/>
          </w:tcPr>
          <w:p w:rsidR="001A6A06" w:rsidRPr="00103123" w:rsidRDefault="001A6A06" w:rsidP="001903B1">
            <w:pPr>
              <w:tabs>
                <w:tab w:val="left" w:pos="2524"/>
              </w:tabs>
              <w:rPr>
                <w:rFonts w:ascii="Times New Roman" w:eastAsia="Times New Roman" w:hAnsi="Times New Roman" w:cs="Times New Roman"/>
                <w:sz w:val="24"/>
                <w:szCs w:val="24"/>
              </w:rPr>
            </w:pPr>
          </w:p>
        </w:tc>
        <w:tc>
          <w:tcPr>
            <w:tcW w:w="809" w:type="dxa"/>
            <w:gridSpan w:val="6"/>
          </w:tcPr>
          <w:p w:rsidR="001A6A06" w:rsidRPr="00103123" w:rsidRDefault="001A6A06" w:rsidP="001903B1">
            <w:pPr>
              <w:tabs>
                <w:tab w:val="left" w:pos="2524"/>
              </w:tabs>
              <w:rPr>
                <w:rFonts w:ascii="Times New Roman" w:eastAsia="Times New Roman" w:hAnsi="Times New Roman" w:cs="Times New Roman"/>
                <w:sz w:val="24"/>
                <w:szCs w:val="24"/>
              </w:rPr>
            </w:pPr>
          </w:p>
        </w:tc>
        <w:tc>
          <w:tcPr>
            <w:tcW w:w="805" w:type="dxa"/>
          </w:tcPr>
          <w:p w:rsidR="001A6A06" w:rsidRPr="00103123" w:rsidRDefault="001A6A06" w:rsidP="001903B1">
            <w:pPr>
              <w:tabs>
                <w:tab w:val="left" w:pos="2524"/>
              </w:tabs>
              <w:rPr>
                <w:rFonts w:ascii="Times New Roman" w:eastAsia="Times New Roman" w:hAnsi="Times New Roman" w:cs="Times New Roman"/>
                <w:sz w:val="24"/>
                <w:szCs w:val="24"/>
              </w:rPr>
            </w:pPr>
          </w:p>
        </w:tc>
      </w:tr>
      <w:tr w:rsidR="001A6A06" w:rsidRPr="00103123" w:rsidTr="001903B1">
        <w:trPr>
          <w:gridAfter w:val="1"/>
          <w:wAfter w:w="32" w:type="dxa"/>
          <w:trHeight w:val="340"/>
        </w:trPr>
        <w:tc>
          <w:tcPr>
            <w:tcW w:w="2360"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9624" w:type="dxa"/>
            <w:gridSpan w:val="4"/>
          </w:tcPr>
          <w:p w:rsidR="001A6A06" w:rsidRPr="00103123" w:rsidRDefault="001A6A06" w:rsidP="001903B1">
            <w:pPr>
              <w:tabs>
                <w:tab w:val="left" w:pos="993"/>
                <w:tab w:val="left" w:pos="6946"/>
                <w:tab w:val="left" w:pos="7088"/>
              </w:tabs>
              <w:ind w:left="33"/>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4.1.3.3. Учасники освітнього процесу залучаються до </w:t>
            </w:r>
            <w:proofErr w:type="spellStart"/>
            <w:r w:rsidRPr="00103123">
              <w:rPr>
                <w:rFonts w:ascii="Times New Roman" w:eastAsia="Times New Roman" w:hAnsi="Times New Roman" w:cs="Times New Roman"/>
                <w:sz w:val="24"/>
                <w:szCs w:val="24"/>
              </w:rPr>
              <w:t>самооцінювання</w:t>
            </w:r>
            <w:proofErr w:type="spellEnd"/>
            <w:r w:rsidRPr="00103123">
              <w:rPr>
                <w:rFonts w:ascii="Times New Roman" w:eastAsia="Times New Roman" w:hAnsi="Times New Roman" w:cs="Times New Roman"/>
                <w:sz w:val="24"/>
                <w:szCs w:val="24"/>
              </w:rPr>
              <w:t xml:space="preserve"> якості освітньої діяльності закладу освіти</w:t>
            </w:r>
          </w:p>
        </w:tc>
        <w:tc>
          <w:tcPr>
            <w:tcW w:w="807" w:type="dxa"/>
            <w:gridSpan w:val="4"/>
          </w:tcPr>
          <w:p w:rsidR="001A6A06" w:rsidRPr="00103123" w:rsidRDefault="001A6A06" w:rsidP="001903B1">
            <w:pPr>
              <w:pBdr>
                <w:top w:val="nil"/>
                <w:left w:val="nil"/>
                <w:bottom w:val="nil"/>
                <w:right w:val="nil"/>
                <w:between w:val="nil"/>
              </w:pBdr>
              <w:tabs>
                <w:tab w:val="left" w:pos="2524"/>
              </w:tabs>
              <w:ind w:left="34"/>
              <w:rPr>
                <w:rFonts w:ascii="Times New Roman" w:eastAsia="Times New Roman" w:hAnsi="Times New Roman" w:cs="Times New Roman"/>
                <w:color w:val="000000"/>
                <w:sz w:val="24"/>
                <w:szCs w:val="24"/>
              </w:rPr>
            </w:pPr>
          </w:p>
        </w:tc>
        <w:tc>
          <w:tcPr>
            <w:tcW w:w="809" w:type="dxa"/>
            <w:gridSpan w:val="6"/>
          </w:tcPr>
          <w:p w:rsidR="001A6A06" w:rsidRPr="00103123" w:rsidRDefault="001A6A06" w:rsidP="001903B1">
            <w:pPr>
              <w:pBdr>
                <w:top w:val="nil"/>
                <w:left w:val="nil"/>
                <w:bottom w:val="nil"/>
                <w:right w:val="nil"/>
                <w:between w:val="nil"/>
              </w:pBdr>
              <w:tabs>
                <w:tab w:val="left" w:pos="2524"/>
              </w:tabs>
              <w:ind w:left="34"/>
              <w:rPr>
                <w:rFonts w:ascii="Times New Roman" w:eastAsia="Times New Roman" w:hAnsi="Times New Roman" w:cs="Times New Roman"/>
                <w:color w:val="000000"/>
                <w:sz w:val="24"/>
                <w:szCs w:val="24"/>
              </w:rPr>
            </w:pPr>
          </w:p>
        </w:tc>
        <w:tc>
          <w:tcPr>
            <w:tcW w:w="805" w:type="dxa"/>
          </w:tcPr>
          <w:p w:rsidR="001A6A06" w:rsidRPr="00103123" w:rsidRDefault="001A6A06" w:rsidP="001903B1">
            <w:pPr>
              <w:pBdr>
                <w:top w:val="nil"/>
                <w:left w:val="nil"/>
                <w:bottom w:val="nil"/>
                <w:right w:val="nil"/>
                <w:between w:val="nil"/>
              </w:pBdr>
              <w:tabs>
                <w:tab w:val="left" w:pos="2524"/>
              </w:tabs>
              <w:ind w:left="34"/>
              <w:rPr>
                <w:rFonts w:ascii="Times New Roman" w:eastAsia="Times New Roman" w:hAnsi="Times New Roman" w:cs="Times New Roman"/>
                <w:color w:val="000000"/>
                <w:sz w:val="24"/>
                <w:szCs w:val="24"/>
              </w:rPr>
            </w:pPr>
          </w:p>
        </w:tc>
      </w:tr>
      <w:tr w:rsidR="001A6A06" w:rsidRPr="00103123" w:rsidTr="001903B1">
        <w:trPr>
          <w:gridAfter w:val="1"/>
          <w:wAfter w:w="32" w:type="dxa"/>
          <w:trHeight w:val="340"/>
        </w:trPr>
        <w:tc>
          <w:tcPr>
            <w:tcW w:w="2360" w:type="dxa"/>
          </w:tcPr>
          <w:p w:rsidR="001A6A06" w:rsidRPr="00103123" w:rsidRDefault="001A6A06" w:rsidP="001903B1">
            <w:pPr>
              <w:tabs>
                <w:tab w:val="left" w:pos="993"/>
                <w:tab w:val="left" w:pos="6946"/>
                <w:tab w:val="left" w:pos="7088"/>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4.1.4. У закладі освіти здійснюється планування та реалізація заходів для розвитку закладу освіти, його матеріально-технічної бази </w:t>
            </w:r>
          </w:p>
        </w:tc>
        <w:tc>
          <w:tcPr>
            <w:tcW w:w="9624" w:type="dxa"/>
            <w:gridSpan w:val="4"/>
          </w:tcPr>
          <w:p w:rsidR="001A6A06" w:rsidRPr="00103123" w:rsidRDefault="001A6A06" w:rsidP="001903B1">
            <w:pPr>
              <w:tabs>
                <w:tab w:val="left" w:pos="993"/>
                <w:tab w:val="left" w:pos="6946"/>
                <w:tab w:val="left" w:pos="7088"/>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4.1.4.1. Керівник та органи управління закладу освіти відповідно до своїх повноважень вживають заходів для створення належної матеріально-технічної бази закладу освіти </w:t>
            </w:r>
          </w:p>
          <w:p w:rsidR="001A6A06" w:rsidRPr="00103123" w:rsidRDefault="001A6A06" w:rsidP="001903B1">
            <w:pPr>
              <w:tabs>
                <w:tab w:val="left" w:pos="993"/>
                <w:tab w:val="left" w:pos="6946"/>
                <w:tab w:val="left" w:pos="7088"/>
              </w:tabs>
              <w:rPr>
                <w:rFonts w:ascii="Times New Roman" w:eastAsia="Times New Roman" w:hAnsi="Times New Roman" w:cs="Times New Roman"/>
                <w:sz w:val="24"/>
                <w:szCs w:val="24"/>
              </w:rPr>
            </w:pPr>
          </w:p>
        </w:tc>
        <w:tc>
          <w:tcPr>
            <w:tcW w:w="807" w:type="dxa"/>
            <w:gridSpan w:val="4"/>
          </w:tcPr>
          <w:p w:rsidR="001A6A06" w:rsidRPr="00103123" w:rsidRDefault="001A6A06" w:rsidP="001903B1">
            <w:pPr>
              <w:tabs>
                <w:tab w:val="left" w:pos="2524"/>
              </w:tabs>
              <w:rPr>
                <w:rFonts w:ascii="Times New Roman" w:eastAsia="Times New Roman" w:hAnsi="Times New Roman" w:cs="Times New Roman"/>
                <w:sz w:val="24"/>
                <w:szCs w:val="24"/>
              </w:rPr>
            </w:pPr>
          </w:p>
        </w:tc>
        <w:tc>
          <w:tcPr>
            <w:tcW w:w="809" w:type="dxa"/>
            <w:gridSpan w:val="6"/>
          </w:tcPr>
          <w:p w:rsidR="001A6A06" w:rsidRPr="00103123" w:rsidRDefault="001A6A06" w:rsidP="001903B1">
            <w:pPr>
              <w:tabs>
                <w:tab w:val="left" w:pos="2524"/>
              </w:tabs>
              <w:rPr>
                <w:rFonts w:ascii="Times New Roman" w:eastAsia="Times New Roman" w:hAnsi="Times New Roman" w:cs="Times New Roman"/>
                <w:sz w:val="24"/>
                <w:szCs w:val="24"/>
              </w:rPr>
            </w:pPr>
          </w:p>
        </w:tc>
        <w:tc>
          <w:tcPr>
            <w:tcW w:w="805" w:type="dxa"/>
          </w:tcPr>
          <w:p w:rsidR="001A6A06" w:rsidRPr="00103123" w:rsidRDefault="001A6A06" w:rsidP="001903B1">
            <w:pPr>
              <w:tabs>
                <w:tab w:val="left" w:pos="2524"/>
              </w:tabs>
              <w:rPr>
                <w:rFonts w:ascii="Times New Roman" w:eastAsia="Times New Roman" w:hAnsi="Times New Roman" w:cs="Times New Roman"/>
                <w:sz w:val="24"/>
                <w:szCs w:val="24"/>
              </w:rPr>
            </w:pPr>
          </w:p>
        </w:tc>
      </w:tr>
      <w:tr w:rsidR="001A6A06" w:rsidRPr="00103123" w:rsidTr="001903B1">
        <w:trPr>
          <w:trHeight w:val="508"/>
        </w:trPr>
        <w:tc>
          <w:tcPr>
            <w:tcW w:w="14437" w:type="dxa"/>
            <w:gridSpan w:val="17"/>
          </w:tcPr>
          <w:p w:rsidR="001A6A06" w:rsidRPr="00103123" w:rsidRDefault="001A6A06" w:rsidP="001903B1">
            <w:pPr>
              <w:tabs>
                <w:tab w:val="left" w:pos="2524"/>
              </w:tabs>
              <w:jc w:val="center"/>
              <w:rPr>
                <w:rFonts w:ascii="Times New Roman" w:eastAsia="Times New Roman" w:hAnsi="Times New Roman" w:cs="Times New Roman"/>
                <w:b/>
                <w:sz w:val="24"/>
                <w:szCs w:val="24"/>
              </w:rPr>
            </w:pPr>
            <w:r w:rsidRPr="00103123">
              <w:rPr>
                <w:rFonts w:ascii="Times New Roman" w:eastAsia="Times New Roman" w:hAnsi="Times New Roman" w:cs="Times New Roman"/>
                <w:b/>
                <w:sz w:val="24"/>
                <w:szCs w:val="24"/>
              </w:rPr>
              <w:t>Вимога 4.2. Формування відносин довіри, прозорості, дотримання етичних норм</w:t>
            </w:r>
          </w:p>
        </w:tc>
      </w:tr>
      <w:tr w:rsidR="001A6A06" w:rsidRPr="00103123" w:rsidTr="001903B1">
        <w:trPr>
          <w:trHeight w:val="340"/>
        </w:trPr>
        <w:tc>
          <w:tcPr>
            <w:tcW w:w="2360" w:type="dxa"/>
            <w:vMerge w:val="restart"/>
          </w:tcPr>
          <w:p w:rsidR="001A6A06" w:rsidRPr="00103123" w:rsidRDefault="001A6A06" w:rsidP="001903B1">
            <w:pPr>
              <w:tabs>
                <w:tab w:val="left" w:pos="993"/>
                <w:tab w:val="left" w:pos="6946"/>
                <w:tab w:val="left" w:pos="7088"/>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4.2.1. Керівник закладу освіти, його </w:t>
            </w:r>
            <w:r w:rsidRPr="00103123">
              <w:rPr>
                <w:rFonts w:ascii="Times New Roman" w:eastAsia="Times New Roman" w:hAnsi="Times New Roman" w:cs="Times New Roman"/>
                <w:sz w:val="24"/>
                <w:szCs w:val="24"/>
              </w:rPr>
              <w:lastRenderedPageBreak/>
              <w:t>заступники сприяють створенню психологічно комфортного середовища, яке забезпечує конструктивну взаємодію учнів, їх батьків, педагогічних та інших працівників закладу освіти та взаємну довіру</w:t>
            </w:r>
          </w:p>
        </w:tc>
        <w:tc>
          <w:tcPr>
            <w:tcW w:w="9624" w:type="dxa"/>
            <w:gridSpan w:val="4"/>
          </w:tcPr>
          <w:p w:rsidR="001A6A06" w:rsidRPr="00103123" w:rsidRDefault="001A6A06" w:rsidP="001903B1">
            <w:pPr>
              <w:tabs>
                <w:tab w:val="left" w:pos="993"/>
                <w:tab w:val="left" w:pos="6946"/>
                <w:tab w:val="left" w:pos="7088"/>
              </w:tabs>
              <w:ind w:left="33"/>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 xml:space="preserve">4.2.1.1 Частка учасників освітнього процесу, які задоволені загальним психологічним кліматом у закладі освіти і діями керівника закладу освіти і його заступників щодо </w:t>
            </w:r>
            <w:r w:rsidRPr="00103123">
              <w:rPr>
                <w:rFonts w:ascii="Times New Roman" w:eastAsia="Times New Roman" w:hAnsi="Times New Roman" w:cs="Times New Roman"/>
                <w:sz w:val="24"/>
                <w:szCs w:val="24"/>
              </w:rPr>
              <w:lastRenderedPageBreak/>
              <w:t>формування відносин довіри та конструктивної співпраці між ними</w:t>
            </w:r>
          </w:p>
        </w:tc>
        <w:tc>
          <w:tcPr>
            <w:tcW w:w="865" w:type="dxa"/>
            <w:gridSpan w:val="6"/>
          </w:tcPr>
          <w:p w:rsidR="001A6A06" w:rsidRPr="00103123" w:rsidRDefault="001A6A06" w:rsidP="001903B1">
            <w:pPr>
              <w:pBdr>
                <w:top w:val="nil"/>
                <w:left w:val="nil"/>
                <w:bottom w:val="nil"/>
                <w:right w:val="nil"/>
                <w:between w:val="nil"/>
              </w:pBdr>
              <w:tabs>
                <w:tab w:val="left" w:pos="-112"/>
                <w:tab w:val="left" w:pos="171"/>
              </w:tabs>
              <w:rPr>
                <w:rFonts w:ascii="Times New Roman" w:eastAsia="Times New Roman" w:hAnsi="Times New Roman" w:cs="Times New Roman"/>
                <w:color w:val="000000"/>
                <w:sz w:val="24"/>
                <w:szCs w:val="24"/>
              </w:rPr>
            </w:pPr>
          </w:p>
        </w:tc>
        <w:tc>
          <w:tcPr>
            <w:tcW w:w="715" w:type="dxa"/>
            <w:gridSpan w:val="3"/>
          </w:tcPr>
          <w:p w:rsidR="001A6A06" w:rsidRPr="00103123" w:rsidRDefault="001A6A06" w:rsidP="001903B1">
            <w:pPr>
              <w:pBdr>
                <w:top w:val="nil"/>
                <w:left w:val="nil"/>
                <w:bottom w:val="nil"/>
                <w:right w:val="nil"/>
                <w:between w:val="nil"/>
              </w:pBdr>
              <w:tabs>
                <w:tab w:val="left" w:pos="-112"/>
                <w:tab w:val="left" w:pos="171"/>
              </w:tabs>
              <w:rPr>
                <w:rFonts w:ascii="Times New Roman" w:eastAsia="Times New Roman" w:hAnsi="Times New Roman" w:cs="Times New Roman"/>
                <w:color w:val="000000"/>
                <w:sz w:val="24"/>
                <w:szCs w:val="24"/>
              </w:rPr>
            </w:pPr>
          </w:p>
        </w:tc>
        <w:tc>
          <w:tcPr>
            <w:tcW w:w="873" w:type="dxa"/>
            <w:gridSpan w:val="3"/>
          </w:tcPr>
          <w:p w:rsidR="001A6A06" w:rsidRPr="00103123" w:rsidRDefault="001A6A06" w:rsidP="001903B1">
            <w:pPr>
              <w:pBdr>
                <w:top w:val="nil"/>
                <w:left w:val="nil"/>
                <w:bottom w:val="nil"/>
                <w:right w:val="nil"/>
                <w:between w:val="nil"/>
              </w:pBdr>
              <w:tabs>
                <w:tab w:val="left" w:pos="-112"/>
                <w:tab w:val="left" w:pos="171"/>
              </w:tabs>
              <w:rPr>
                <w:rFonts w:ascii="Times New Roman" w:eastAsia="Times New Roman" w:hAnsi="Times New Roman" w:cs="Times New Roman"/>
                <w:color w:val="000000"/>
                <w:sz w:val="24"/>
                <w:szCs w:val="24"/>
              </w:rPr>
            </w:pPr>
          </w:p>
        </w:tc>
      </w:tr>
      <w:tr w:rsidR="001A6A06" w:rsidRPr="00103123" w:rsidTr="001903B1">
        <w:trPr>
          <w:trHeight w:val="680"/>
        </w:trPr>
        <w:tc>
          <w:tcPr>
            <w:tcW w:w="2360"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624" w:type="dxa"/>
            <w:gridSpan w:val="4"/>
          </w:tcPr>
          <w:p w:rsidR="001A6A06" w:rsidRPr="00103123" w:rsidRDefault="001A6A06" w:rsidP="001903B1">
            <w:pPr>
              <w:tabs>
                <w:tab w:val="left" w:pos="993"/>
                <w:tab w:val="left" w:pos="6946"/>
                <w:tab w:val="left" w:pos="7088"/>
              </w:tabs>
              <w:ind w:left="33"/>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4.2.1.2. У закладі освіти забезпечується доступ учасників освітнього процесу, представників місцевої громади до спілкування із керівником закладу освіти (особистий прийом, звернення, використання сучасних засобів комунікації тощо)</w:t>
            </w:r>
          </w:p>
        </w:tc>
        <w:tc>
          <w:tcPr>
            <w:tcW w:w="865" w:type="dxa"/>
            <w:gridSpan w:val="6"/>
          </w:tcPr>
          <w:p w:rsidR="001A6A06" w:rsidRPr="00103123" w:rsidRDefault="001A6A06" w:rsidP="001903B1">
            <w:pPr>
              <w:shd w:val="clear" w:color="auto" w:fill="FFFFFF"/>
              <w:tabs>
                <w:tab w:val="left" w:pos="2524"/>
              </w:tabs>
              <w:rPr>
                <w:rFonts w:ascii="Times New Roman" w:eastAsia="Times New Roman" w:hAnsi="Times New Roman" w:cs="Times New Roman"/>
                <w:sz w:val="24"/>
                <w:szCs w:val="24"/>
              </w:rPr>
            </w:pPr>
          </w:p>
        </w:tc>
        <w:tc>
          <w:tcPr>
            <w:tcW w:w="715" w:type="dxa"/>
            <w:gridSpan w:val="3"/>
          </w:tcPr>
          <w:p w:rsidR="001A6A06" w:rsidRPr="00103123" w:rsidRDefault="001A6A06" w:rsidP="001903B1">
            <w:pPr>
              <w:shd w:val="clear" w:color="auto" w:fill="FFFFFF"/>
              <w:tabs>
                <w:tab w:val="left" w:pos="2524"/>
              </w:tabs>
              <w:rPr>
                <w:rFonts w:ascii="Times New Roman" w:eastAsia="Times New Roman" w:hAnsi="Times New Roman" w:cs="Times New Roman"/>
                <w:sz w:val="24"/>
                <w:szCs w:val="24"/>
              </w:rPr>
            </w:pPr>
          </w:p>
        </w:tc>
        <w:tc>
          <w:tcPr>
            <w:tcW w:w="873" w:type="dxa"/>
            <w:gridSpan w:val="3"/>
          </w:tcPr>
          <w:p w:rsidR="001A6A06" w:rsidRPr="00103123" w:rsidRDefault="001A6A06" w:rsidP="001903B1">
            <w:pPr>
              <w:shd w:val="clear" w:color="auto" w:fill="FFFFFF"/>
              <w:tabs>
                <w:tab w:val="left" w:pos="2524"/>
              </w:tabs>
              <w:rPr>
                <w:rFonts w:ascii="Times New Roman" w:eastAsia="Times New Roman" w:hAnsi="Times New Roman" w:cs="Times New Roman"/>
                <w:sz w:val="24"/>
                <w:szCs w:val="24"/>
              </w:rPr>
            </w:pPr>
          </w:p>
        </w:tc>
      </w:tr>
      <w:tr w:rsidR="001A6A06" w:rsidRPr="00103123" w:rsidTr="001903B1">
        <w:trPr>
          <w:trHeight w:val="680"/>
        </w:trPr>
        <w:tc>
          <w:tcPr>
            <w:tcW w:w="2360"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9624" w:type="dxa"/>
            <w:gridSpan w:val="4"/>
          </w:tcPr>
          <w:p w:rsidR="001A6A06" w:rsidRPr="00103123" w:rsidRDefault="001A6A06" w:rsidP="001903B1">
            <w:pPr>
              <w:tabs>
                <w:tab w:val="left" w:pos="993"/>
                <w:tab w:val="left" w:pos="6946"/>
                <w:tab w:val="left" w:pos="7088"/>
              </w:tabs>
              <w:ind w:left="33"/>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4.2.1.3. Керівник закладу вчасно розглядає звернення учасників освітнього процесу та вживає відповідних заходів реагування</w:t>
            </w:r>
          </w:p>
        </w:tc>
        <w:tc>
          <w:tcPr>
            <w:tcW w:w="865" w:type="dxa"/>
            <w:gridSpan w:val="6"/>
          </w:tcPr>
          <w:p w:rsidR="001A6A06" w:rsidRPr="00103123" w:rsidRDefault="001A6A06" w:rsidP="001903B1">
            <w:pPr>
              <w:tabs>
                <w:tab w:val="left" w:pos="2524"/>
              </w:tabs>
              <w:rPr>
                <w:rFonts w:ascii="Times New Roman" w:eastAsia="Times New Roman" w:hAnsi="Times New Roman" w:cs="Times New Roman"/>
                <w:sz w:val="24"/>
                <w:szCs w:val="24"/>
              </w:rPr>
            </w:pPr>
          </w:p>
        </w:tc>
        <w:tc>
          <w:tcPr>
            <w:tcW w:w="715" w:type="dxa"/>
            <w:gridSpan w:val="3"/>
          </w:tcPr>
          <w:p w:rsidR="001A6A06" w:rsidRPr="00103123" w:rsidRDefault="001A6A06" w:rsidP="001903B1">
            <w:pPr>
              <w:tabs>
                <w:tab w:val="left" w:pos="2524"/>
              </w:tabs>
              <w:rPr>
                <w:rFonts w:ascii="Times New Roman" w:eastAsia="Times New Roman" w:hAnsi="Times New Roman" w:cs="Times New Roman"/>
                <w:sz w:val="24"/>
                <w:szCs w:val="24"/>
              </w:rPr>
            </w:pPr>
          </w:p>
        </w:tc>
        <w:tc>
          <w:tcPr>
            <w:tcW w:w="873" w:type="dxa"/>
            <w:gridSpan w:val="3"/>
          </w:tcPr>
          <w:p w:rsidR="001A6A06" w:rsidRPr="00103123" w:rsidRDefault="001A6A06" w:rsidP="001903B1">
            <w:pPr>
              <w:tabs>
                <w:tab w:val="left" w:pos="2524"/>
              </w:tabs>
              <w:rPr>
                <w:rFonts w:ascii="Times New Roman" w:eastAsia="Times New Roman" w:hAnsi="Times New Roman" w:cs="Times New Roman"/>
                <w:sz w:val="24"/>
                <w:szCs w:val="24"/>
              </w:rPr>
            </w:pPr>
          </w:p>
        </w:tc>
      </w:tr>
      <w:tr w:rsidR="001A6A06" w:rsidRPr="00103123" w:rsidTr="001903B1">
        <w:trPr>
          <w:gridAfter w:val="1"/>
          <w:wAfter w:w="32" w:type="dxa"/>
          <w:trHeight w:val="660"/>
        </w:trPr>
        <w:tc>
          <w:tcPr>
            <w:tcW w:w="2360" w:type="dxa"/>
          </w:tcPr>
          <w:p w:rsidR="001A6A06" w:rsidRPr="00103123" w:rsidRDefault="001A6A06" w:rsidP="001903B1">
            <w:pPr>
              <w:tabs>
                <w:tab w:val="left" w:pos="342"/>
                <w:tab w:val="left" w:pos="489"/>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4.2.2. Заклад освіти оприлюднює інформацію про свою діяльність на відкритих загальнодоступних ресурсах</w:t>
            </w:r>
          </w:p>
        </w:tc>
        <w:tc>
          <w:tcPr>
            <w:tcW w:w="9624" w:type="dxa"/>
            <w:gridSpan w:val="4"/>
          </w:tcPr>
          <w:p w:rsidR="001A6A06" w:rsidRPr="00103123" w:rsidRDefault="001A6A06" w:rsidP="001903B1">
            <w:pPr>
              <w:tabs>
                <w:tab w:val="left" w:pos="342"/>
                <w:tab w:val="left" w:pos="489"/>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4.2.2.1. Заклад освіти забезпечує змістовне наповнення та вчасне оновлення інформаційних ресурсів закладу (інформаційні стенди, </w:t>
            </w:r>
            <w:proofErr w:type="spellStart"/>
            <w:r w:rsidRPr="00103123">
              <w:rPr>
                <w:rFonts w:ascii="Times New Roman" w:eastAsia="Times New Roman" w:hAnsi="Times New Roman" w:cs="Times New Roman"/>
                <w:sz w:val="24"/>
                <w:szCs w:val="24"/>
              </w:rPr>
              <w:t>вебсайт</w:t>
            </w:r>
            <w:proofErr w:type="spellEnd"/>
            <w:r w:rsidRPr="00103123">
              <w:rPr>
                <w:rFonts w:ascii="Times New Roman" w:eastAsia="Times New Roman" w:hAnsi="Times New Roman" w:cs="Times New Roman"/>
                <w:sz w:val="24"/>
                <w:szCs w:val="24"/>
              </w:rPr>
              <w:t xml:space="preserve"> закладу освіти/інформація на </w:t>
            </w:r>
            <w:proofErr w:type="spellStart"/>
            <w:r w:rsidRPr="00103123">
              <w:rPr>
                <w:rFonts w:ascii="Times New Roman" w:eastAsia="Times New Roman" w:hAnsi="Times New Roman" w:cs="Times New Roman"/>
                <w:sz w:val="24"/>
                <w:szCs w:val="24"/>
              </w:rPr>
              <w:t>вебсайті</w:t>
            </w:r>
            <w:proofErr w:type="spellEnd"/>
            <w:r w:rsidRPr="00103123">
              <w:rPr>
                <w:rFonts w:ascii="Times New Roman" w:eastAsia="Times New Roman" w:hAnsi="Times New Roman" w:cs="Times New Roman"/>
                <w:sz w:val="24"/>
                <w:szCs w:val="24"/>
              </w:rPr>
              <w:t xml:space="preserve"> засновника, сторінки у соціальних мережах тощо) </w:t>
            </w:r>
          </w:p>
        </w:tc>
        <w:tc>
          <w:tcPr>
            <w:tcW w:w="807" w:type="dxa"/>
            <w:gridSpan w:val="4"/>
          </w:tcPr>
          <w:p w:rsidR="001A6A06" w:rsidRPr="00103123" w:rsidRDefault="001A6A06" w:rsidP="001903B1">
            <w:pPr>
              <w:tabs>
                <w:tab w:val="left" w:pos="342"/>
                <w:tab w:val="left" w:pos="489"/>
                <w:tab w:val="left" w:pos="1134"/>
              </w:tabs>
              <w:ind w:right="901"/>
              <w:rPr>
                <w:rFonts w:ascii="Times New Roman" w:eastAsia="Times New Roman" w:hAnsi="Times New Roman" w:cs="Times New Roman"/>
                <w:sz w:val="24"/>
                <w:szCs w:val="24"/>
              </w:rPr>
            </w:pPr>
          </w:p>
        </w:tc>
        <w:tc>
          <w:tcPr>
            <w:tcW w:w="809" w:type="dxa"/>
            <w:gridSpan w:val="6"/>
          </w:tcPr>
          <w:p w:rsidR="001A6A06" w:rsidRPr="00103123" w:rsidRDefault="001A6A06" w:rsidP="001903B1">
            <w:pPr>
              <w:tabs>
                <w:tab w:val="left" w:pos="342"/>
                <w:tab w:val="left" w:pos="489"/>
                <w:tab w:val="left" w:pos="1134"/>
              </w:tabs>
              <w:ind w:right="901"/>
              <w:rPr>
                <w:rFonts w:ascii="Times New Roman" w:eastAsia="Times New Roman" w:hAnsi="Times New Roman" w:cs="Times New Roman"/>
                <w:sz w:val="24"/>
                <w:szCs w:val="24"/>
              </w:rPr>
            </w:pPr>
          </w:p>
        </w:tc>
        <w:tc>
          <w:tcPr>
            <w:tcW w:w="805" w:type="dxa"/>
          </w:tcPr>
          <w:p w:rsidR="001A6A06" w:rsidRPr="00103123" w:rsidRDefault="001A6A06" w:rsidP="001903B1">
            <w:pPr>
              <w:tabs>
                <w:tab w:val="left" w:pos="342"/>
                <w:tab w:val="left" w:pos="489"/>
                <w:tab w:val="left" w:pos="1134"/>
              </w:tabs>
              <w:ind w:right="901"/>
              <w:rPr>
                <w:rFonts w:ascii="Times New Roman" w:eastAsia="Times New Roman" w:hAnsi="Times New Roman" w:cs="Times New Roman"/>
                <w:sz w:val="24"/>
                <w:szCs w:val="24"/>
              </w:rPr>
            </w:pPr>
          </w:p>
        </w:tc>
      </w:tr>
      <w:tr w:rsidR="001A6A06" w:rsidRPr="00103123" w:rsidTr="001903B1">
        <w:trPr>
          <w:trHeight w:val="394"/>
        </w:trPr>
        <w:tc>
          <w:tcPr>
            <w:tcW w:w="14437" w:type="dxa"/>
            <w:gridSpan w:val="17"/>
          </w:tcPr>
          <w:p w:rsidR="001A6A06" w:rsidRPr="00103123" w:rsidRDefault="001A6A06" w:rsidP="001903B1">
            <w:pPr>
              <w:tabs>
                <w:tab w:val="left" w:pos="342"/>
                <w:tab w:val="left" w:pos="489"/>
                <w:tab w:val="left" w:pos="1134"/>
              </w:tabs>
              <w:jc w:val="center"/>
              <w:rPr>
                <w:rFonts w:ascii="Times New Roman" w:eastAsia="Times New Roman" w:hAnsi="Times New Roman" w:cs="Times New Roman"/>
                <w:b/>
                <w:sz w:val="24"/>
                <w:szCs w:val="24"/>
              </w:rPr>
            </w:pPr>
            <w:r w:rsidRPr="00103123">
              <w:rPr>
                <w:rFonts w:ascii="Times New Roman" w:eastAsia="Times New Roman" w:hAnsi="Times New Roman" w:cs="Times New Roman"/>
                <w:b/>
                <w:sz w:val="24"/>
                <w:szCs w:val="24"/>
              </w:rPr>
              <w:t>Вимога 4.3. Ефективність кадрової політики та забезпечення можливостей для професійного розвитку педагогічних працівників</w:t>
            </w:r>
          </w:p>
        </w:tc>
      </w:tr>
      <w:tr w:rsidR="001A6A06" w:rsidRPr="00103123" w:rsidTr="001903B1">
        <w:trPr>
          <w:trHeight w:val="660"/>
        </w:trPr>
        <w:tc>
          <w:tcPr>
            <w:tcW w:w="2360" w:type="dxa"/>
            <w:vMerge w:val="restart"/>
          </w:tcPr>
          <w:p w:rsidR="001A6A06" w:rsidRPr="00103123" w:rsidRDefault="001A6A06" w:rsidP="001903B1">
            <w:pPr>
              <w:tabs>
                <w:tab w:val="left" w:pos="342"/>
                <w:tab w:val="left" w:pos="489"/>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4.3.1. Керівник закладу освіти формує штат </w:t>
            </w:r>
            <w:r w:rsidRPr="00103123">
              <w:rPr>
                <w:rFonts w:ascii="Times New Roman" w:eastAsia="Times New Roman" w:hAnsi="Times New Roman" w:cs="Times New Roman"/>
                <w:sz w:val="24"/>
                <w:szCs w:val="24"/>
              </w:rPr>
              <w:lastRenderedPageBreak/>
              <w:t>закладу, залучаючи кваліфікованих педагогічних та інших працівників відповідно до штатного розпису та освітньої програми</w:t>
            </w:r>
          </w:p>
        </w:tc>
        <w:tc>
          <w:tcPr>
            <w:tcW w:w="9637" w:type="dxa"/>
            <w:gridSpan w:val="5"/>
          </w:tcPr>
          <w:p w:rsidR="001A6A06" w:rsidRPr="00103123" w:rsidRDefault="001A6A06" w:rsidP="001903B1">
            <w:pPr>
              <w:tabs>
                <w:tab w:val="left" w:pos="459"/>
                <w:tab w:val="left" w:pos="572"/>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4.3.1.1. У закладі освіти укомплектовано кадровий склад (наявність/відсутність вакансій)</w:t>
            </w:r>
          </w:p>
          <w:p w:rsidR="001A6A06" w:rsidRPr="00103123" w:rsidRDefault="001A6A06" w:rsidP="001903B1">
            <w:pPr>
              <w:tabs>
                <w:tab w:val="left" w:pos="342"/>
                <w:tab w:val="left" w:pos="489"/>
                <w:tab w:val="left" w:pos="1134"/>
              </w:tabs>
              <w:rPr>
                <w:rFonts w:ascii="Times New Roman" w:eastAsia="Times New Roman" w:hAnsi="Times New Roman" w:cs="Times New Roman"/>
                <w:sz w:val="24"/>
                <w:szCs w:val="24"/>
              </w:rPr>
            </w:pPr>
          </w:p>
        </w:tc>
        <w:tc>
          <w:tcPr>
            <w:tcW w:w="852" w:type="dxa"/>
            <w:gridSpan w:val="5"/>
          </w:tcPr>
          <w:p w:rsidR="001A6A06" w:rsidRPr="00103123" w:rsidRDefault="001A6A06" w:rsidP="001903B1">
            <w:pPr>
              <w:tabs>
                <w:tab w:val="left" w:pos="2524"/>
              </w:tabs>
              <w:rPr>
                <w:rFonts w:ascii="Times New Roman" w:eastAsia="Times New Roman" w:hAnsi="Times New Roman" w:cs="Times New Roman"/>
                <w:sz w:val="24"/>
                <w:szCs w:val="24"/>
              </w:rPr>
            </w:pPr>
          </w:p>
        </w:tc>
        <w:tc>
          <w:tcPr>
            <w:tcW w:w="715" w:type="dxa"/>
            <w:gridSpan w:val="3"/>
          </w:tcPr>
          <w:p w:rsidR="001A6A06" w:rsidRPr="00103123" w:rsidRDefault="001A6A06" w:rsidP="001903B1">
            <w:pPr>
              <w:tabs>
                <w:tab w:val="left" w:pos="2524"/>
              </w:tabs>
              <w:rPr>
                <w:rFonts w:ascii="Times New Roman" w:eastAsia="Times New Roman" w:hAnsi="Times New Roman" w:cs="Times New Roman"/>
                <w:sz w:val="24"/>
                <w:szCs w:val="24"/>
              </w:rPr>
            </w:pPr>
          </w:p>
        </w:tc>
        <w:tc>
          <w:tcPr>
            <w:tcW w:w="873" w:type="dxa"/>
            <w:gridSpan w:val="3"/>
          </w:tcPr>
          <w:p w:rsidR="001A6A06" w:rsidRPr="00103123" w:rsidRDefault="001A6A06" w:rsidP="001903B1">
            <w:pPr>
              <w:tabs>
                <w:tab w:val="left" w:pos="2524"/>
              </w:tabs>
              <w:rPr>
                <w:rFonts w:ascii="Times New Roman" w:eastAsia="Times New Roman" w:hAnsi="Times New Roman" w:cs="Times New Roman"/>
                <w:sz w:val="24"/>
                <w:szCs w:val="24"/>
              </w:rPr>
            </w:pPr>
          </w:p>
        </w:tc>
      </w:tr>
      <w:tr w:rsidR="001A6A06" w:rsidRPr="00103123" w:rsidTr="001903B1">
        <w:trPr>
          <w:trHeight w:val="1394"/>
        </w:trPr>
        <w:tc>
          <w:tcPr>
            <w:tcW w:w="2360"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9637" w:type="dxa"/>
            <w:gridSpan w:val="5"/>
          </w:tcPr>
          <w:p w:rsidR="001A6A06" w:rsidRPr="00103123" w:rsidRDefault="001A6A06" w:rsidP="001903B1">
            <w:pPr>
              <w:tabs>
                <w:tab w:val="left" w:pos="459"/>
                <w:tab w:val="left" w:pos="572"/>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4.3.1.2. Частка педагогічних працівників закладу освіти, які працюють за фахом (мають відповідну освіту та/або професійну кваліфікацію)</w:t>
            </w:r>
          </w:p>
        </w:tc>
        <w:tc>
          <w:tcPr>
            <w:tcW w:w="852" w:type="dxa"/>
            <w:gridSpan w:val="5"/>
          </w:tcPr>
          <w:p w:rsidR="001A6A06" w:rsidRPr="00103123" w:rsidRDefault="001A6A06" w:rsidP="001903B1">
            <w:pPr>
              <w:tabs>
                <w:tab w:val="left" w:pos="2524"/>
              </w:tabs>
              <w:rPr>
                <w:rFonts w:ascii="Times New Roman" w:eastAsia="Times New Roman" w:hAnsi="Times New Roman" w:cs="Times New Roman"/>
                <w:sz w:val="24"/>
                <w:szCs w:val="24"/>
              </w:rPr>
            </w:pPr>
          </w:p>
        </w:tc>
        <w:tc>
          <w:tcPr>
            <w:tcW w:w="715" w:type="dxa"/>
            <w:gridSpan w:val="3"/>
          </w:tcPr>
          <w:p w:rsidR="001A6A06" w:rsidRPr="00103123" w:rsidRDefault="001A6A06" w:rsidP="001903B1">
            <w:pPr>
              <w:tabs>
                <w:tab w:val="left" w:pos="2524"/>
              </w:tabs>
              <w:rPr>
                <w:rFonts w:ascii="Times New Roman" w:eastAsia="Times New Roman" w:hAnsi="Times New Roman" w:cs="Times New Roman"/>
                <w:sz w:val="24"/>
                <w:szCs w:val="24"/>
              </w:rPr>
            </w:pPr>
          </w:p>
        </w:tc>
        <w:tc>
          <w:tcPr>
            <w:tcW w:w="873" w:type="dxa"/>
            <w:gridSpan w:val="3"/>
          </w:tcPr>
          <w:p w:rsidR="001A6A06" w:rsidRPr="00103123" w:rsidRDefault="001A6A06" w:rsidP="001903B1">
            <w:pPr>
              <w:tabs>
                <w:tab w:val="left" w:pos="2524"/>
              </w:tabs>
              <w:rPr>
                <w:rFonts w:ascii="Times New Roman" w:eastAsia="Times New Roman" w:hAnsi="Times New Roman" w:cs="Times New Roman"/>
                <w:sz w:val="24"/>
                <w:szCs w:val="24"/>
              </w:rPr>
            </w:pPr>
          </w:p>
        </w:tc>
      </w:tr>
      <w:tr w:rsidR="001A6A06" w:rsidRPr="00103123" w:rsidTr="001903B1">
        <w:trPr>
          <w:trHeight w:val="567"/>
        </w:trPr>
        <w:tc>
          <w:tcPr>
            <w:tcW w:w="2360" w:type="dxa"/>
          </w:tcPr>
          <w:p w:rsidR="001A6A06" w:rsidRPr="00103123" w:rsidRDefault="001A6A06" w:rsidP="001903B1">
            <w:pPr>
              <w:tabs>
                <w:tab w:val="left" w:pos="459"/>
                <w:tab w:val="left" w:pos="572"/>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 xml:space="preserve">4.3.2. У закладі освіти створено умови, які мотивують педагогічних працівників до підвищення якості освітньої діяльності, саморозвитку, здійснення інноваційної освітньої діяльності </w:t>
            </w:r>
          </w:p>
        </w:tc>
        <w:tc>
          <w:tcPr>
            <w:tcW w:w="9637" w:type="dxa"/>
            <w:gridSpan w:val="5"/>
          </w:tcPr>
          <w:p w:rsidR="001A6A06" w:rsidRPr="00103123" w:rsidRDefault="001A6A06" w:rsidP="001903B1">
            <w:pPr>
              <w:tabs>
                <w:tab w:val="left" w:pos="34"/>
                <w:tab w:val="left" w:pos="379"/>
              </w:tabs>
              <w:ind w:left="33" w:hanging="33"/>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4.3.2.1. Керівник і педагогічна рада закладу освіти відповідно до своїх повноважень застосовують заходи матеріального та морального заохочення до педагогічних працівників</w:t>
            </w:r>
          </w:p>
        </w:tc>
        <w:tc>
          <w:tcPr>
            <w:tcW w:w="852" w:type="dxa"/>
            <w:gridSpan w:val="5"/>
          </w:tcPr>
          <w:p w:rsidR="001A6A06" w:rsidRPr="00103123" w:rsidRDefault="001A6A06" w:rsidP="001903B1">
            <w:pPr>
              <w:tabs>
                <w:tab w:val="left" w:pos="-112"/>
                <w:tab w:val="left" w:pos="171"/>
              </w:tabs>
              <w:rPr>
                <w:rFonts w:ascii="Times New Roman" w:eastAsia="Times New Roman" w:hAnsi="Times New Roman" w:cs="Times New Roman"/>
                <w:sz w:val="24"/>
                <w:szCs w:val="24"/>
              </w:rPr>
            </w:pPr>
          </w:p>
        </w:tc>
        <w:tc>
          <w:tcPr>
            <w:tcW w:w="715" w:type="dxa"/>
            <w:gridSpan w:val="3"/>
          </w:tcPr>
          <w:p w:rsidR="001A6A06" w:rsidRPr="00103123" w:rsidRDefault="001A6A06" w:rsidP="001903B1">
            <w:pPr>
              <w:tabs>
                <w:tab w:val="left" w:pos="-112"/>
                <w:tab w:val="left" w:pos="171"/>
              </w:tabs>
              <w:rPr>
                <w:rFonts w:ascii="Times New Roman" w:eastAsia="Times New Roman" w:hAnsi="Times New Roman" w:cs="Times New Roman"/>
                <w:sz w:val="24"/>
                <w:szCs w:val="24"/>
              </w:rPr>
            </w:pPr>
          </w:p>
        </w:tc>
        <w:tc>
          <w:tcPr>
            <w:tcW w:w="873" w:type="dxa"/>
            <w:gridSpan w:val="3"/>
          </w:tcPr>
          <w:p w:rsidR="001A6A06" w:rsidRPr="00103123" w:rsidRDefault="001A6A06" w:rsidP="001903B1">
            <w:pPr>
              <w:tabs>
                <w:tab w:val="left" w:pos="-112"/>
                <w:tab w:val="left" w:pos="171"/>
              </w:tabs>
              <w:rPr>
                <w:rFonts w:ascii="Times New Roman" w:eastAsia="Times New Roman" w:hAnsi="Times New Roman" w:cs="Times New Roman"/>
                <w:sz w:val="24"/>
                <w:szCs w:val="24"/>
              </w:rPr>
            </w:pPr>
          </w:p>
        </w:tc>
      </w:tr>
      <w:tr w:rsidR="001A6A06" w:rsidRPr="00103123" w:rsidTr="001903B1">
        <w:trPr>
          <w:trHeight w:val="2222"/>
        </w:trPr>
        <w:tc>
          <w:tcPr>
            <w:tcW w:w="2360" w:type="dxa"/>
            <w:vMerge w:val="restart"/>
          </w:tcPr>
          <w:p w:rsidR="001A6A06" w:rsidRPr="00103123" w:rsidRDefault="001A6A06" w:rsidP="001903B1">
            <w:pPr>
              <w:tabs>
                <w:tab w:val="left" w:pos="342"/>
                <w:tab w:val="left" w:pos="489"/>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4.3.3. У закладі освіти створено умови, які сприяють підвищенню кваліфікації педагогічних працівників</w:t>
            </w:r>
          </w:p>
        </w:tc>
        <w:tc>
          <w:tcPr>
            <w:tcW w:w="9637" w:type="dxa"/>
            <w:gridSpan w:val="5"/>
          </w:tcPr>
          <w:p w:rsidR="001A6A06" w:rsidRPr="00103123" w:rsidRDefault="001A6A06" w:rsidP="001903B1">
            <w:pPr>
              <w:tabs>
                <w:tab w:val="left" w:pos="34"/>
                <w:tab w:val="left" w:pos="379"/>
              </w:tabs>
              <w:ind w:left="33" w:hanging="33"/>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4.3.3.1. Керівник і педагогічна рада закладу освіти створюють умови для постійного підвищення кваліфікації, атестації, сертифікації педагогічних працівників</w:t>
            </w:r>
          </w:p>
        </w:tc>
        <w:tc>
          <w:tcPr>
            <w:tcW w:w="852" w:type="dxa"/>
            <w:gridSpan w:val="5"/>
          </w:tcPr>
          <w:p w:rsidR="001A6A06" w:rsidRPr="00103123" w:rsidRDefault="001A6A06" w:rsidP="001903B1">
            <w:pPr>
              <w:pBdr>
                <w:top w:val="nil"/>
                <w:left w:val="nil"/>
                <w:bottom w:val="nil"/>
                <w:right w:val="nil"/>
                <w:between w:val="nil"/>
              </w:pBdr>
              <w:tabs>
                <w:tab w:val="left" w:pos="2524"/>
              </w:tabs>
              <w:rPr>
                <w:rFonts w:ascii="Times New Roman" w:eastAsia="Times New Roman" w:hAnsi="Times New Roman" w:cs="Times New Roman"/>
                <w:color w:val="000000"/>
                <w:sz w:val="24"/>
                <w:szCs w:val="24"/>
              </w:rPr>
            </w:pPr>
          </w:p>
        </w:tc>
        <w:tc>
          <w:tcPr>
            <w:tcW w:w="715" w:type="dxa"/>
            <w:gridSpan w:val="3"/>
          </w:tcPr>
          <w:p w:rsidR="001A6A06" w:rsidRPr="00103123" w:rsidRDefault="001A6A06" w:rsidP="001903B1">
            <w:pPr>
              <w:pBdr>
                <w:top w:val="nil"/>
                <w:left w:val="nil"/>
                <w:bottom w:val="nil"/>
                <w:right w:val="nil"/>
                <w:between w:val="nil"/>
              </w:pBdr>
              <w:tabs>
                <w:tab w:val="left" w:pos="2524"/>
              </w:tabs>
              <w:rPr>
                <w:rFonts w:ascii="Times New Roman" w:eastAsia="Times New Roman" w:hAnsi="Times New Roman" w:cs="Times New Roman"/>
                <w:color w:val="000000"/>
                <w:sz w:val="24"/>
                <w:szCs w:val="24"/>
              </w:rPr>
            </w:pPr>
          </w:p>
        </w:tc>
        <w:tc>
          <w:tcPr>
            <w:tcW w:w="873" w:type="dxa"/>
            <w:gridSpan w:val="3"/>
          </w:tcPr>
          <w:p w:rsidR="001A6A06" w:rsidRPr="00103123" w:rsidRDefault="001A6A06" w:rsidP="001903B1">
            <w:pPr>
              <w:pBdr>
                <w:top w:val="nil"/>
                <w:left w:val="nil"/>
                <w:bottom w:val="nil"/>
                <w:right w:val="nil"/>
                <w:between w:val="nil"/>
              </w:pBdr>
              <w:tabs>
                <w:tab w:val="left" w:pos="2524"/>
              </w:tabs>
              <w:rPr>
                <w:rFonts w:ascii="Times New Roman" w:eastAsia="Times New Roman" w:hAnsi="Times New Roman" w:cs="Times New Roman"/>
                <w:color w:val="000000"/>
                <w:sz w:val="24"/>
                <w:szCs w:val="24"/>
              </w:rPr>
            </w:pPr>
          </w:p>
        </w:tc>
      </w:tr>
      <w:tr w:rsidR="001A6A06" w:rsidRPr="00103123" w:rsidTr="001903B1">
        <w:trPr>
          <w:trHeight w:val="840"/>
        </w:trPr>
        <w:tc>
          <w:tcPr>
            <w:tcW w:w="2360"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637" w:type="dxa"/>
            <w:gridSpan w:val="5"/>
          </w:tcPr>
          <w:p w:rsidR="001A6A06" w:rsidRPr="00103123" w:rsidRDefault="001A6A06" w:rsidP="001903B1">
            <w:pPr>
              <w:tabs>
                <w:tab w:val="left" w:pos="342"/>
                <w:tab w:val="left" w:pos="489"/>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4.3.3.2. Частка педагогічних працівників, які вважають, що керівник і педагогічна рада закладу освіти сприяють їхньому професійному розвитку</w:t>
            </w:r>
          </w:p>
        </w:tc>
        <w:tc>
          <w:tcPr>
            <w:tcW w:w="852" w:type="dxa"/>
            <w:gridSpan w:val="5"/>
          </w:tcPr>
          <w:p w:rsidR="001A6A06" w:rsidRPr="00103123" w:rsidRDefault="001A6A06" w:rsidP="001903B1">
            <w:pPr>
              <w:pBdr>
                <w:top w:val="nil"/>
                <w:left w:val="nil"/>
                <w:bottom w:val="nil"/>
                <w:right w:val="nil"/>
                <w:between w:val="nil"/>
              </w:pBdr>
              <w:tabs>
                <w:tab w:val="left" w:pos="-112"/>
                <w:tab w:val="left" w:pos="171"/>
              </w:tabs>
              <w:ind w:right="-111"/>
              <w:rPr>
                <w:rFonts w:ascii="Times New Roman" w:eastAsia="Times New Roman" w:hAnsi="Times New Roman" w:cs="Times New Roman"/>
                <w:color w:val="000000"/>
                <w:sz w:val="24"/>
                <w:szCs w:val="24"/>
              </w:rPr>
            </w:pPr>
          </w:p>
        </w:tc>
        <w:tc>
          <w:tcPr>
            <w:tcW w:w="715" w:type="dxa"/>
            <w:gridSpan w:val="3"/>
          </w:tcPr>
          <w:p w:rsidR="001A6A06" w:rsidRPr="00103123" w:rsidRDefault="001A6A06" w:rsidP="001903B1">
            <w:pPr>
              <w:pBdr>
                <w:top w:val="nil"/>
                <w:left w:val="nil"/>
                <w:bottom w:val="nil"/>
                <w:right w:val="nil"/>
                <w:between w:val="nil"/>
              </w:pBdr>
              <w:tabs>
                <w:tab w:val="left" w:pos="-112"/>
                <w:tab w:val="left" w:pos="171"/>
              </w:tabs>
              <w:ind w:right="-111"/>
              <w:rPr>
                <w:rFonts w:ascii="Times New Roman" w:eastAsia="Times New Roman" w:hAnsi="Times New Roman" w:cs="Times New Roman"/>
                <w:color w:val="000000"/>
                <w:sz w:val="24"/>
                <w:szCs w:val="24"/>
              </w:rPr>
            </w:pPr>
          </w:p>
        </w:tc>
        <w:tc>
          <w:tcPr>
            <w:tcW w:w="873" w:type="dxa"/>
            <w:gridSpan w:val="3"/>
          </w:tcPr>
          <w:p w:rsidR="001A6A06" w:rsidRPr="00103123" w:rsidRDefault="001A6A06" w:rsidP="001903B1">
            <w:pPr>
              <w:pBdr>
                <w:top w:val="nil"/>
                <w:left w:val="nil"/>
                <w:bottom w:val="nil"/>
                <w:right w:val="nil"/>
                <w:between w:val="nil"/>
              </w:pBdr>
              <w:tabs>
                <w:tab w:val="left" w:pos="-112"/>
                <w:tab w:val="left" w:pos="171"/>
              </w:tabs>
              <w:ind w:right="-111"/>
              <w:rPr>
                <w:rFonts w:ascii="Times New Roman" w:eastAsia="Times New Roman" w:hAnsi="Times New Roman" w:cs="Times New Roman"/>
                <w:color w:val="000000"/>
                <w:sz w:val="24"/>
                <w:szCs w:val="24"/>
              </w:rPr>
            </w:pPr>
          </w:p>
        </w:tc>
      </w:tr>
      <w:tr w:rsidR="001A6A06" w:rsidRPr="00103123" w:rsidTr="001903B1">
        <w:trPr>
          <w:trHeight w:val="670"/>
        </w:trPr>
        <w:tc>
          <w:tcPr>
            <w:tcW w:w="14437" w:type="dxa"/>
            <w:gridSpan w:val="17"/>
          </w:tcPr>
          <w:p w:rsidR="001A6A06" w:rsidRPr="00103123" w:rsidRDefault="001A6A06" w:rsidP="001903B1">
            <w:pPr>
              <w:pBdr>
                <w:top w:val="nil"/>
                <w:left w:val="nil"/>
                <w:bottom w:val="nil"/>
                <w:right w:val="nil"/>
                <w:between w:val="nil"/>
              </w:pBdr>
              <w:tabs>
                <w:tab w:val="left" w:pos="-112"/>
                <w:tab w:val="left" w:pos="171"/>
              </w:tabs>
              <w:ind w:right="-111"/>
              <w:jc w:val="center"/>
              <w:rPr>
                <w:rFonts w:ascii="Times New Roman" w:eastAsia="Times New Roman" w:hAnsi="Times New Roman" w:cs="Times New Roman"/>
                <w:b/>
                <w:color w:val="000000"/>
                <w:sz w:val="24"/>
                <w:szCs w:val="24"/>
              </w:rPr>
            </w:pPr>
            <w:r w:rsidRPr="00103123">
              <w:rPr>
                <w:rFonts w:ascii="Times New Roman" w:eastAsia="Times New Roman" w:hAnsi="Times New Roman" w:cs="Times New Roman"/>
                <w:b/>
                <w:color w:val="000000"/>
                <w:sz w:val="24"/>
                <w:szCs w:val="24"/>
              </w:rPr>
              <w:lastRenderedPageBreak/>
              <w:t xml:space="preserve">4.4. Організація освітнього процесу на засадах </w:t>
            </w:r>
            <w:proofErr w:type="spellStart"/>
            <w:r w:rsidRPr="00103123">
              <w:rPr>
                <w:rFonts w:ascii="Times New Roman" w:eastAsia="Times New Roman" w:hAnsi="Times New Roman" w:cs="Times New Roman"/>
                <w:b/>
                <w:color w:val="000000"/>
                <w:sz w:val="24"/>
                <w:szCs w:val="24"/>
              </w:rPr>
              <w:t>людиноцентризму</w:t>
            </w:r>
            <w:proofErr w:type="spellEnd"/>
            <w:r w:rsidRPr="00103123">
              <w:rPr>
                <w:rFonts w:ascii="Times New Roman" w:eastAsia="Times New Roman" w:hAnsi="Times New Roman" w:cs="Times New Roman"/>
                <w:b/>
                <w:color w:val="000000"/>
                <w:sz w:val="24"/>
                <w:szCs w:val="24"/>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1A6A06" w:rsidRPr="00103123" w:rsidTr="001903B1">
        <w:trPr>
          <w:trHeight w:val="1670"/>
        </w:trPr>
        <w:tc>
          <w:tcPr>
            <w:tcW w:w="2360" w:type="dxa"/>
          </w:tcPr>
          <w:p w:rsidR="001A6A06" w:rsidRPr="00103123" w:rsidRDefault="001A6A06" w:rsidP="001903B1">
            <w:pPr>
              <w:tabs>
                <w:tab w:val="left" w:pos="342"/>
                <w:tab w:val="left" w:pos="489"/>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4.4.1. У закладі освіти створюються умови для реалізації прав і обов’язків учасників освітнього процесу</w:t>
            </w:r>
          </w:p>
        </w:tc>
        <w:tc>
          <w:tcPr>
            <w:tcW w:w="9637" w:type="dxa"/>
            <w:gridSpan w:val="5"/>
          </w:tcPr>
          <w:p w:rsidR="001A6A06" w:rsidRPr="00103123" w:rsidRDefault="001A6A06" w:rsidP="001903B1">
            <w:pPr>
              <w:tabs>
                <w:tab w:val="left" w:pos="342"/>
                <w:tab w:val="left" w:pos="489"/>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4.4.1.1. Частка учасників освітнього процесу, які вважають, що їхні права в закладі освіти не порушуються</w:t>
            </w:r>
          </w:p>
        </w:tc>
        <w:tc>
          <w:tcPr>
            <w:tcW w:w="852" w:type="dxa"/>
            <w:gridSpan w:val="5"/>
          </w:tcPr>
          <w:p w:rsidR="001A6A06" w:rsidRPr="00103123" w:rsidRDefault="001A6A06" w:rsidP="001903B1">
            <w:pPr>
              <w:pBdr>
                <w:top w:val="nil"/>
                <w:left w:val="nil"/>
                <w:bottom w:val="nil"/>
                <w:right w:val="nil"/>
                <w:between w:val="nil"/>
              </w:pBdr>
              <w:tabs>
                <w:tab w:val="left" w:pos="-112"/>
                <w:tab w:val="left" w:pos="171"/>
              </w:tabs>
              <w:rPr>
                <w:rFonts w:ascii="Times New Roman" w:eastAsia="Times New Roman" w:hAnsi="Times New Roman" w:cs="Times New Roman"/>
                <w:color w:val="000000"/>
                <w:sz w:val="24"/>
                <w:szCs w:val="24"/>
              </w:rPr>
            </w:pPr>
          </w:p>
        </w:tc>
        <w:tc>
          <w:tcPr>
            <w:tcW w:w="715" w:type="dxa"/>
            <w:gridSpan w:val="3"/>
          </w:tcPr>
          <w:p w:rsidR="001A6A06" w:rsidRPr="00103123" w:rsidRDefault="001A6A06" w:rsidP="001903B1">
            <w:pPr>
              <w:pBdr>
                <w:top w:val="nil"/>
                <w:left w:val="nil"/>
                <w:bottom w:val="nil"/>
                <w:right w:val="nil"/>
                <w:between w:val="nil"/>
              </w:pBdr>
              <w:tabs>
                <w:tab w:val="left" w:pos="-112"/>
                <w:tab w:val="left" w:pos="171"/>
              </w:tabs>
              <w:rPr>
                <w:rFonts w:ascii="Times New Roman" w:eastAsia="Times New Roman" w:hAnsi="Times New Roman" w:cs="Times New Roman"/>
                <w:color w:val="000000"/>
                <w:sz w:val="24"/>
                <w:szCs w:val="24"/>
              </w:rPr>
            </w:pPr>
          </w:p>
        </w:tc>
        <w:tc>
          <w:tcPr>
            <w:tcW w:w="873" w:type="dxa"/>
            <w:gridSpan w:val="3"/>
          </w:tcPr>
          <w:p w:rsidR="001A6A06" w:rsidRPr="00103123" w:rsidRDefault="001A6A06" w:rsidP="001903B1">
            <w:pPr>
              <w:pBdr>
                <w:top w:val="nil"/>
                <w:left w:val="nil"/>
                <w:bottom w:val="nil"/>
                <w:right w:val="nil"/>
                <w:between w:val="nil"/>
              </w:pBdr>
              <w:tabs>
                <w:tab w:val="left" w:pos="-112"/>
                <w:tab w:val="left" w:pos="171"/>
              </w:tabs>
              <w:rPr>
                <w:rFonts w:ascii="Times New Roman" w:eastAsia="Times New Roman" w:hAnsi="Times New Roman" w:cs="Times New Roman"/>
                <w:color w:val="000000"/>
                <w:sz w:val="24"/>
                <w:szCs w:val="24"/>
              </w:rPr>
            </w:pPr>
          </w:p>
        </w:tc>
      </w:tr>
      <w:tr w:rsidR="001A6A06" w:rsidRPr="00103123" w:rsidTr="001903B1">
        <w:trPr>
          <w:trHeight w:val="540"/>
        </w:trPr>
        <w:tc>
          <w:tcPr>
            <w:tcW w:w="2360" w:type="dxa"/>
          </w:tcPr>
          <w:p w:rsidR="001A6A06" w:rsidRPr="00103123" w:rsidRDefault="001A6A06" w:rsidP="001903B1">
            <w:pPr>
              <w:tabs>
                <w:tab w:val="left" w:pos="315"/>
                <w:tab w:val="left" w:pos="480"/>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4.4.2. Управлінські рішення приймаються з урахуванням пропозицій учасників освітнього процесу</w:t>
            </w:r>
          </w:p>
        </w:tc>
        <w:tc>
          <w:tcPr>
            <w:tcW w:w="9637" w:type="dxa"/>
            <w:gridSpan w:val="5"/>
          </w:tcPr>
          <w:p w:rsidR="001A6A06" w:rsidRPr="00103123" w:rsidRDefault="001A6A06" w:rsidP="001903B1">
            <w:pPr>
              <w:tabs>
                <w:tab w:val="left" w:pos="315"/>
                <w:tab w:val="left" w:pos="480"/>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4.4.2.1. Частка учасників освітнього процесу, які вважають, що їхні пропозиції враховуються під час прийняття управлінських рішень</w:t>
            </w:r>
          </w:p>
        </w:tc>
        <w:tc>
          <w:tcPr>
            <w:tcW w:w="852" w:type="dxa"/>
            <w:gridSpan w:val="5"/>
          </w:tcPr>
          <w:p w:rsidR="001A6A06" w:rsidRPr="00103123" w:rsidRDefault="001A6A06" w:rsidP="001903B1">
            <w:pPr>
              <w:tabs>
                <w:tab w:val="left" w:pos="2524"/>
              </w:tabs>
              <w:rPr>
                <w:rFonts w:ascii="Times New Roman" w:eastAsia="Times New Roman" w:hAnsi="Times New Roman" w:cs="Times New Roman"/>
                <w:sz w:val="24"/>
                <w:szCs w:val="24"/>
              </w:rPr>
            </w:pPr>
          </w:p>
        </w:tc>
        <w:tc>
          <w:tcPr>
            <w:tcW w:w="715" w:type="dxa"/>
            <w:gridSpan w:val="3"/>
          </w:tcPr>
          <w:p w:rsidR="001A6A06" w:rsidRPr="00103123" w:rsidRDefault="001A6A06" w:rsidP="001903B1">
            <w:pPr>
              <w:tabs>
                <w:tab w:val="left" w:pos="2524"/>
              </w:tabs>
              <w:rPr>
                <w:rFonts w:ascii="Times New Roman" w:eastAsia="Times New Roman" w:hAnsi="Times New Roman" w:cs="Times New Roman"/>
                <w:sz w:val="24"/>
                <w:szCs w:val="24"/>
              </w:rPr>
            </w:pPr>
          </w:p>
        </w:tc>
        <w:tc>
          <w:tcPr>
            <w:tcW w:w="873" w:type="dxa"/>
            <w:gridSpan w:val="3"/>
          </w:tcPr>
          <w:p w:rsidR="001A6A06" w:rsidRPr="00103123" w:rsidRDefault="001A6A06" w:rsidP="001903B1">
            <w:pPr>
              <w:tabs>
                <w:tab w:val="left" w:pos="2524"/>
              </w:tabs>
              <w:rPr>
                <w:rFonts w:ascii="Times New Roman" w:eastAsia="Times New Roman" w:hAnsi="Times New Roman" w:cs="Times New Roman"/>
                <w:sz w:val="24"/>
                <w:szCs w:val="24"/>
              </w:rPr>
            </w:pPr>
          </w:p>
        </w:tc>
      </w:tr>
      <w:tr w:rsidR="001A6A06" w:rsidRPr="00103123" w:rsidTr="001903B1">
        <w:trPr>
          <w:trHeight w:val="540"/>
        </w:trPr>
        <w:tc>
          <w:tcPr>
            <w:tcW w:w="2360" w:type="dxa"/>
          </w:tcPr>
          <w:p w:rsidR="001A6A06" w:rsidRPr="00103123" w:rsidRDefault="001A6A06" w:rsidP="001903B1">
            <w:pPr>
              <w:tabs>
                <w:tab w:val="left" w:pos="459"/>
                <w:tab w:val="left" w:pos="572"/>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4.4.3. У закладі освіти створено умови для розвитку громадського самоврядування</w:t>
            </w:r>
          </w:p>
        </w:tc>
        <w:tc>
          <w:tcPr>
            <w:tcW w:w="9637" w:type="dxa"/>
            <w:gridSpan w:val="5"/>
          </w:tcPr>
          <w:p w:rsidR="001A6A06" w:rsidRPr="00103123" w:rsidRDefault="001A6A06" w:rsidP="001903B1">
            <w:pPr>
              <w:tabs>
                <w:tab w:val="left" w:pos="459"/>
                <w:tab w:val="left" w:pos="572"/>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4.4.3.1. Керівник і педагогічна рада закладу освіти сприяють участі органів громадського самоврядування у вирішенні питань щодо діяльності закладу освіти</w:t>
            </w:r>
          </w:p>
        </w:tc>
        <w:tc>
          <w:tcPr>
            <w:tcW w:w="852" w:type="dxa"/>
            <w:gridSpan w:val="5"/>
          </w:tcPr>
          <w:p w:rsidR="001A6A06" w:rsidRPr="00103123" w:rsidRDefault="001A6A06" w:rsidP="001903B1">
            <w:pPr>
              <w:pBdr>
                <w:top w:val="nil"/>
                <w:left w:val="nil"/>
                <w:bottom w:val="nil"/>
                <w:right w:val="nil"/>
                <w:between w:val="nil"/>
              </w:pBdr>
              <w:tabs>
                <w:tab w:val="left" w:pos="-112"/>
                <w:tab w:val="left" w:pos="171"/>
              </w:tabs>
              <w:rPr>
                <w:rFonts w:ascii="Times New Roman" w:eastAsia="Times New Roman" w:hAnsi="Times New Roman" w:cs="Times New Roman"/>
                <w:color w:val="000000"/>
                <w:sz w:val="24"/>
                <w:szCs w:val="24"/>
              </w:rPr>
            </w:pPr>
          </w:p>
        </w:tc>
        <w:tc>
          <w:tcPr>
            <w:tcW w:w="715" w:type="dxa"/>
            <w:gridSpan w:val="3"/>
          </w:tcPr>
          <w:p w:rsidR="001A6A06" w:rsidRPr="00103123" w:rsidRDefault="001A6A06" w:rsidP="001903B1">
            <w:pPr>
              <w:pBdr>
                <w:top w:val="nil"/>
                <w:left w:val="nil"/>
                <w:bottom w:val="nil"/>
                <w:right w:val="nil"/>
                <w:between w:val="nil"/>
              </w:pBdr>
              <w:tabs>
                <w:tab w:val="left" w:pos="-112"/>
                <w:tab w:val="left" w:pos="171"/>
              </w:tabs>
              <w:rPr>
                <w:rFonts w:ascii="Times New Roman" w:eastAsia="Times New Roman" w:hAnsi="Times New Roman" w:cs="Times New Roman"/>
                <w:color w:val="000000"/>
                <w:sz w:val="24"/>
                <w:szCs w:val="24"/>
              </w:rPr>
            </w:pPr>
          </w:p>
        </w:tc>
        <w:tc>
          <w:tcPr>
            <w:tcW w:w="873" w:type="dxa"/>
            <w:gridSpan w:val="3"/>
          </w:tcPr>
          <w:p w:rsidR="001A6A06" w:rsidRPr="00103123" w:rsidRDefault="001A6A06" w:rsidP="001903B1">
            <w:pPr>
              <w:pBdr>
                <w:top w:val="nil"/>
                <w:left w:val="nil"/>
                <w:bottom w:val="nil"/>
                <w:right w:val="nil"/>
                <w:between w:val="nil"/>
              </w:pBdr>
              <w:tabs>
                <w:tab w:val="left" w:pos="-112"/>
                <w:tab w:val="left" w:pos="171"/>
              </w:tabs>
              <w:rPr>
                <w:rFonts w:ascii="Times New Roman" w:eastAsia="Times New Roman" w:hAnsi="Times New Roman" w:cs="Times New Roman"/>
                <w:color w:val="000000"/>
                <w:sz w:val="24"/>
                <w:szCs w:val="24"/>
              </w:rPr>
            </w:pPr>
          </w:p>
        </w:tc>
      </w:tr>
      <w:tr w:rsidR="001A6A06" w:rsidRPr="00103123" w:rsidTr="001903B1">
        <w:trPr>
          <w:trHeight w:val="540"/>
        </w:trPr>
        <w:tc>
          <w:tcPr>
            <w:tcW w:w="2360" w:type="dxa"/>
          </w:tcPr>
          <w:p w:rsidR="001A6A06" w:rsidRPr="00103123" w:rsidRDefault="001A6A06" w:rsidP="001903B1">
            <w:pPr>
              <w:tabs>
                <w:tab w:val="left" w:pos="342"/>
                <w:tab w:val="left" w:pos="489"/>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4.4.4. У закладі освіти створено умови для виявлення громадської активності та ініціативи учасників </w:t>
            </w:r>
            <w:r w:rsidRPr="00103123">
              <w:rPr>
                <w:rFonts w:ascii="Times New Roman" w:eastAsia="Times New Roman" w:hAnsi="Times New Roman" w:cs="Times New Roman"/>
                <w:sz w:val="24"/>
                <w:szCs w:val="24"/>
              </w:rPr>
              <w:lastRenderedPageBreak/>
              <w:t>освітнього процесу, їхньої участі в житті місцевої громади</w:t>
            </w:r>
          </w:p>
        </w:tc>
        <w:tc>
          <w:tcPr>
            <w:tcW w:w="9637" w:type="dxa"/>
            <w:gridSpan w:val="5"/>
          </w:tcPr>
          <w:p w:rsidR="001A6A06" w:rsidRPr="00103123" w:rsidRDefault="001A6A06" w:rsidP="001903B1">
            <w:pPr>
              <w:tabs>
                <w:tab w:val="left" w:pos="342"/>
                <w:tab w:val="left" w:pos="489"/>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 xml:space="preserve">4.4.4.1. Керівник закладу освіти, його заступники, органи управління закладу освіти підтримують освітні та громадські ініціативи учасників освітнього процесу, які спрямовані на сталий розвиток закладу освіти  та участь у житті місцевої громади (культурні, спортивні, екологічні </w:t>
            </w:r>
            <w:proofErr w:type="spellStart"/>
            <w:r w:rsidRPr="00103123">
              <w:rPr>
                <w:rFonts w:ascii="Times New Roman" w:eastAsia="Times New Roman" w:hAnsi="Times New Roman" w:cs="Times New Roman"/>
                <w:sz w:val="24"/>
                <w:szCs w:val="24"/>
              </w:rPr>
              <w:t>проєкти</w:t>
            </w:r>
            <w:proofErr w:type="spellEnd"/>
            <w:r w:rsidRPr="00103123">
              <w:rPr>
                <w:rFonts w:ascii="Times New Roman" w:eastAsia="Times New Roman" w:hAnsi="Times New Roman" w:cs="Times New Roman"/>
                <w:sz w:val="24"/>
                <w:szCs w:val="24"/>
              </w:rPr>
              <w:t>, заходи тощо)</w:t>
            </w:r>
          </w:p>
        </w:tc>
        <w:tc>
          <w:tcPr>
            <w:tcW w:w="852" w:type="dxa"/>
            <w:gridSpan w:val="5"/>
          </w:tcPr>
          <w:p w:rsidR="001A6A06" w:rsidRPr="00103123" w:rsidRDefault="001A6A06" w:rsidP="001903B1">
            <w:pPr>
              <w:tabs>
                <w:tab w:val="left" w:pos="2524"/>
              </w:tabs>
              <w:rPr>
                <w:rFonts w:ascii="Times New Roman" w:eastAsia="Times New Roman" w:hAnsi="Times New Roman" w:cs="Times New Roman"/>
                <w:sz w:val="24"/>
                <w:szCs w:val="24"/>
              </w:rPr>
            </w:pPr>
          </w:p>
        </w:tc>
        <w:tc>
          <w:tcPr>
            <w:tcW w:w="715" w:type="dxa"/>
            <w:gridSpan w:val="3"/>
          </w:tcPr>
          <w:p w:rsidR="001A6A06" w:rsidRPr="00103123" w:rsidRDefault="001A6A06" w:rsidP="001903B1">
            <w:pPr>
              <w:tabs>
                <w:tab w:val="left" w:pos="2524"/>
              </w:tabs>
              <w:rPr>
                <w:rFonts w:ascii="Times New Roman" w:eastAsia="Times New Roman" w:hAnsi="Times New Roman" w:cs="Times New Roman"/>
                <w:sz w:val="24"/>
                <w:szCs w:val="24"/>
              </w:rPr>
            </w:pPr>
          </w:p>
        </w:tc>
        <w:tc>
          <w:tcPr>
            <w:tcW w:w="873" w:type="dxa"/>
            <w:gridSpan w:val="3"/>
          </w:tcPr>
          <w:p w:rsidR="001A6A06" w:rsidRPr="00103123" w:rsidRDefault="001A6A06" w:rsidP="001903B1">
            <w:pPr>
              <w:tabs>
                <w:tab w:val="left" w:pos="2524"/>
              </w:tabs>
              <w:rPr>
                <w:rFonts w:ascii="Times New Roman" w:eastAsia="Times New Roman" w:hAnsi="Times New Roman" w:cs="Times New Roman"/>
                <w:sz w:val="24"/>
                <w:szCs w:val="24"/>
              </w:rPr>
            </w:pPr>
          </w:p>
        </w:tc>
      </w:tr>
      <w:tr w:rsidR="001A6A06" w:rsidRPr="00103123" w:rsidTr="001903B1">
        <w:trPr>
          <w:trHeight w:val="283"/>
        </w:trPr>
        <w:tc>
          <w:tcPr>
            <w:tcW w:w="2360" w:type="dxa"/>
            <w:vMerge w:val="restart"/>
          </w:tcPr>
          <w:p w:rsidR="001A6A06" w:rsidRPr="00103123" w:rsidRDefault="001A6A06" w:rsidP="001903B1">
            <w:pPr>
              <w:widowControl w:val="0"/>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4.4.5. Організація освітнього процесу враховує вікові особливості учнів, відповідає їхнім освітнім потребам</w:t>
            </w:r>
          </w:p>
        </w:tc>
        <w:tc>
          <w:tcPr>
            <w:tcW w:w="9637" w:type="dxa"/>
            <w:gridSpan w:val="5"/>
          </w:tcPr>
          <w:p w:rsidR="001A6A06" w:rsidRPr="00103123" w:rsidRDefault="001A6A06" w:rsidP="001903B1">
            <w:pPr>
              <w:tabs>
                <w:tab w:val="left" w:pos="342"/>
                <w:tab w:val="left" w:pos="489"/>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4.4.5.1. Режим роботи закладу освіти враховує потреби учасників освітнього процесу, особливості діяльності закладу освіти</w:t>
            </w:r>
          </w:p>
        </w:tc>
        <w:tc>
          <w:tcPr>
            <w:tcW w:w="852" w:type="dxa"/>
            <w:gridSpan w:val="5"/>
          </w:tcPr>
          <w:p w:rsidR="001A6A06" w:rsidRPr="00103123" w:rsidRDefault="001A6A06" w:rsidP="001903B1">
            <w:pPr>
              <w:tabs>
                <w:tab w:val="left" w:pos="2524"/>
              </w:tabs>
              <w:rPr>
                <w:rFonts w:ascii="Times New Roman" w:eastAsia="Times New Roman" w:hAnsi="Times New Roman" w:cs="Times New Roman"/>
                <w:sz w:val="24"/>
                <w:szCs w:val="24"/>
              </w:rPr>
            </w:pPr>
          </w:p>
        </w:tc>
        <w:tc>
          <w:tcPr>
            <w:tcW w:w="715" w:type="dxa"/>
            <w:gridSpan w:val="3"/>
          </w:tcPr>
          <w:p w:rsidR="001A6A06" w:rsidRPr="00103123" w:rsidRDefault="001A6A06" w:rsidP="001903B1">
            <w:pPr>
              <w:tabs>
                <w:tab w:val="left" w:pos="2524"/>
              </w:tabs>
              <w:rPr>
                <w:rFonts w:ascii="Times New Roman" w:eastAsia="Times New Roman" w:hAnsi="Times New Roman" w:cs="Times New Roman"/>
                <w:sz w:val="24"/>
                <w:szCs w:val="24"/>
              </w:rPr>
            </w:pPr>
          </w:p>
        </w:tc>
        <w:tc>
          <w:tcPr>
            <w:tcW w:w="873" w:type="dxa"/>
            <w:gridSpan w:val="3"/>
          </w:tcPr>
          <w:p w:rsidR="001A6A06" w:rsidRPr="00103123" w:rsidRDefault="001A6A06" w:rsidP="001903B1">
            <w:pPr>
              <w:tabs>
                <w:tab w:val="left" w:pos="2524"/>
              </w:tabs>
              <w:rPr>
                <w:rFonts w:ascii="Times New Roman" w:eastAsia="Times New Roman" w:hAnsi="Times New Roman" w:cs="Times New Roman"/>
                <w:sz w:val="24"/>
                <w:szCs w:val="24"/>
              </w:rPr>
            </w:pPr>
          </w:p>
        </w:tc>
      </w:tr>
      <w:tr w:rsidR="001A6A06" w:rsidRPr="00103123" w:rsidTr="001903B1">
        <w:trPr>
          <w:trHeight w:val="680"/>
        </w:trPr>
        <w:tc>
          <w:tcPr>
            <w:tcW w:w="2360"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9637" w:type="dxa"/>
            <w:gridSpan w:val="5"/>
          </w:tcPr>
          <w:p w:rsidR="001A6A06" w:rsidRPr="00103123" w:rsidRDefault="001A6A06" w:rsidP="001903B1">
            <w:pPr>
              <w:tabs>
                <w:tab w:val="left" w:pos="342"/>
                <w:tab w:val="left" w:pos="489"/>
                <w:tab w:val="left" w:pos="1134"/>
              </w:tabs>
              <w:rPr>
                <w:rFonts w:ascii="Times New Roman" w:eastAsia="Times New Roman" w:hAnsi="Times New Roman" w:cs="Times New Roman"/>
                <w:strike/>
                <w:sz w:val="24"/>
                <w:szCs w:val="24"/>
              </w:rPr>
            </w:pPr>
            <w:r w:rsidRPr="00103123">
              <w:rPr>
                <w:rFonts w:ascii="Times New Roman" w:eastAsia="Times New Roman" w:hAnsi="Times New Roman" w:cs="Times New Roman"/>
                <w:sz w:val="24"/>
                <w:szCs w:val="24"/>
              </w:rPr>
              <w:t>4.4.5.2. У розкладі навчальних занять забезпечено розподіл навчального навантаження з урахуванням вікових особливостей учнів</w:t>
            </w:r>
          </w:p>
          <w:p w:rsidR="001A6A06" w:rsidRPr="00103123" w:rsidRDefault="001A6A06" w:rsidP="001903B1">
            <w:pPr>
              <w:tabs>
                <w:tab w:val="left" w:pos="342"/>
                <w:tab w:val="left" w:pos="489"/>
                <w:tab w:val="left" w:pos="1134"/>
              </w:tabs>
              <w:rPr>
                <w:rFonts w:ascii="Times New Roman" w:eastAsia="Times New Roman" w:hAnsi="Times New Roman" w:cs="Times New Roman"/>
                <w:sz w:val="24"/>
                <w:szCs w:val="24"/>
              </w:rPr>
            </w:pPr>
          </w:p>
        </w:tc>
        <w:tc>
          <w:tcPr>
            <w:tcW w:w="852" w:type="dxa"/>
            <w:gridSpan w:val="5"/>
          </w:tcPr>
          <w:p w:rsidR="001A6A06" w:rsidRPr="00103123" w:rsidRDefault="001A6A06" w:rsidP="001903B1">
            <w:pPr>
              <w:tabs>
                <w:tab w:val="left" w:pos="2524"/>
              </w:tabs>
              <w:rPr>
                <w:rFonts w:ascii="Times New Roman" w:eastAsia="Times New Roman" w:hAnsi="Times New Roman" w:cs="Times New Roman"/>
                <w:sz w:val="24"/>
                <w:szCs w:val="24"/>
              </w:rPr>
            </w:pPr>
          </w:p>
        </w:tc>
        <w:tc>
          <w:tcPr>
            <w:tcW w:w="715" w:type="dxa"/>
            <w:gridSpan w:val="3"/>
          </w:tcPr>
          <w:p w:rsidR="001A6A06" w:rsidRPr="00103123" w:rsidRDefault="001A6A06" w:rsidP="001903B1">
            <w:pPr>
              <w:tabs>
                <w:tab w:val="left" w:pos="2524"/>
              </w:tabs>
              <w:rPr>
                <w:rFonts w:ascii="Times New Roman" w:eastAsia="Times New Roman" w:hAnsi="Times New Roman" w:cs="Times New Roman"/>
                <w:sz w:val="24"/>
                <w:szCs w:val="24"/>
              </w:rPr>
            </w:pPr>
          </w:p>
        </w:tc>
        <w:tc>
          <w:tcPr>
            <w:tcW w:w="873" w:type="dxa"/>
            <w:gridSpan w:val="3"/>
          </w:tcPr>
          <w:p w:rsidR="001A6A06" w:rsidRPr="00103123" w:rsidRDefault="001A6A06" w:rsidP="001903B1">
            <w:pPr>
              <w:tabs>
                <w:tab w:val="left" w:pos="2524"/>
              </w:tabs>
              <w:rPr>
                <w:rFonts w:ascii="Times New Roman" w:eastAsia="Times New Roman" w:hAnsi="Times New Roman" w:cs="Times New Roman"/>
                <w:sz w:val="24"/>
                <w:szCs w:val="24"/>
              </w:rPr>
            </w:pPr>
          </w:p>
        </w:tc>
      </w:tr>
      <w:tr w:rsidR="001A6A06" w:rsidRPr="00103123" w:rsidTr="001903B1">
        <w:trPr>
          <w:trHeight w:val="680"/>
        </w:trPr>
        <w:tc>
          <w:tcPr>
            <w:tcW w:w="2360"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9637" w:type="dxa"/>
            <w:gridSpan w:val="5"/>
          </w:tcPr>
          <w:p w:rsidR="001A6A06" w:rsidRPr="00103123" w:rsidRDefault="001A6A06" w:rsidP="001903B1">
            <w:pPr>
              <w:tabs>
                <w:tab w:val="left" w:pos="342"/>
                <w:tab w:val="left" w:pos="489"/>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4.4.5.3. Розклад навчальних занять у закладі освіти сформований відповідно до освітньої програми та річного навчального плану закладу освіти </w:t>
            </w:r>
          </w:p>
        </w:tc>
        <w:tc>
          <w:tcPr>
            <w:tcW w:w="852" w:type="dxa"/>
            <w:gridSpan w:val="5"/>
          </w:tcPr>
          <w:p w:rsidR="001A6A06" w:rsidRPr="00103123" w:rsidRDefault="001A6A06" w:rsidP="001903B1">
            <w:pPr>
              <w:tabs>
                <w:tab w:val="left" w:pos="2524"/>
              </w:tabs>
              <w:rPr>
                <w:rFonts w:ascii="Times New Roman" w:eastAsia="Times New Roman" w:hAnsi="Times New Roman" w:cs="Times New Roman"/>
                <w:sz w:val="24"/>
                <w:szCs w:val="24"/>
              </w:rPr>
            </w:pPr>
          </w:p>
        </w:tc>
        <w:tc>
          <w:tcPr>
            <w:tcW w:w="715" w:type="dxa"/>
            <w:gridSpan w:val="3"/>
          </w:tcPr>
          <w:p w:rsidR="001A6A06" w:rsidRPr="00103123" w:rsidRDefault="001A6A06" w:rsidP="001903B1">
            <w:pPr>
              <w:tabs>
                <w:tab w:val="left" w:pos="2524"/>
              </w:tabs>
              <w:rPr>
                <w:rFonts w:ascii="Times New Roman" w:eastAsia="Times New Roman" w:hAnsi="Times New Roman" w:cs="Times New Roman"/>
                <w:sz w:val="24"/>
                <w:szCs w:val="24"/>
              </w:rPr>
            </w:pPr>
          </w:p>
        </w:tc>
        <w:tc>
          <w:tcPr>
            <w:tcW w:w="873" w:type="dxa"/>
            <w:gridSpan w:val="3"/>
          </w:tcPr>
          <w:p w:rsidR="001A6A06" w:rsidRPr="00103123" w:rsidRDefault="001A6A06" w:rsidP="001903B1">
            <w:pPr>
              <w:tabs>
                <w:tab w:val="left" w:pos="2524"/>
              </w:tabs>
              <w:rPr>
                <w:rFonts w:ascii="Times New Roman" w:eastAsia="Times New Roman" w:hAnsi="Times New Roman" w:cs="Times New Roman"/>
                <w:sz w:val="24"/>
                <w:szCs w:val="24"/>
              </w:rPr>
            </w:pPr>
          </w:p>
        </w:tc>
      </w:tr>
      <w:tr w:rsidR="001A6A06" w:rsidRPr="00103123" w:rsidTr="001903B1">
        <w:trPr>
          <w:trHeight w:val="283"/>
        </w:trPr>
        <w:tc>
          <w:tcPr>
            <w:tcW w:w="2360"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9637" w:type="dxa"/>
            <w:gridSpan w:val="5"/>
          </w:tcPr>
          <w:p w:rsidR="001A6A06" w:rsidRPr="00103123" w:rsidRDefault="001A6A06" w:rsidP="001903B1">
            <w:pPr>
              <w:tabs>
                <w:tab w:val="left" w:pos="342"/>
                <w:tab w:val="left" w:pos="489"/>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4.4.5.4. Частка батьків і учнів, думка яких враховується при визначенні вибіркових (за вибором учнів) навчальних предметів (інтегрованих курсів)</w:t>
            </w:r>
          </w:p>
        </w:tc>
        <w:tc>
          <w:tcPr>
            <w:tcW w:w="852" w:type="dxa"/>
            <w:gridSpan w:val="5"/>
          </w:tcPr>
          <w:p w:rsidR="001A6A06" w:rsidRPr="00103123" w:rsidRDefault="001A6A06" w:rsidP="001903B1">
            <w:pPr>
              <w:tabs>
                <w:tab w:val="left" w:pos="2524"/>
              </w:tabs>
              <w:rPr>
                <w:rFonts w:ascii="Times New Roman" w:eastAsia="Times New Roman" w:hAnsi="Times New Roman" w:cs="Times New Roman"/>
                <w:sz w:val="24"/>
                <w:szCs w:val="24"/>
              </w:rPr>
            </w:pPr>
          </w:p>
        </w:tc>
        <w:tc>
          <w:tcPr>
            <w:tcW w:w="715" w:type="dxa"/>
            <w:gridSpan w:val="3"/>
          </w:tcPr>
          <w:p w:rsidR="001A6A06" w:rsidRPr="00103123" w:rsidRDefault="001A6A06" w:rsidP="001903B1">
            <w:pPr>
              <w:tabs>
                <w:tab w:val="left" w:pos="2524"/>
              </w:tabs>
              <w:rPr>
                <w:rFonts w:ascii="Times New Roman" w:eastAsia="Times New Roman" w:hAnsi="Times New Roman" w:cs="Times New Roman"/>
                <w:sz w:val="24"/>
                <w:szCs w:val="24"/>
              </w:rPr>
            </w:pPr>
          </w:p>
        </w:tc>
        <w:tc>
          <w:tcPr>
            <w:tcW w:w="873" w:type="dxa"/>
            <w:gridSpan w:val="3"/>
          </w:tcPr>
          <w:p w:rsidR="001A6A06" w:rsidRPr="00103123" w:rsidRDefault="001A6A06" w:rsidP="001903B1">
            <w:pPr>
              <w:tabs>
                <w:tab w:val="left" w:pos="2524"/>
              </w:tabs>
              <w:rPr>
                <w:rFonts w:ascii="Times New Roman" w:eastAsia="Times New Roman" w:hAnsi="Times New Roman" w:cs="Times New Roman"/>
                <w:sz w:val="24"/>
                <w:szCs w:val="24"/>
              </w:rPr>
            </w:pPr>
          </w:p>
        </w:tc>
      </w:tr>
      <w:tr w:rsidR="001A6A06" w:rsidRPr="00103123" w:rsidTr="001903B1">
        <w:trPr>
          <w:trHeight w:val="283"/>
        </w:trPr>
        <w:tc>
          <w:tcPr>
            <w:tcW w:w="2360"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9637" w:type="dxa"/>
            <w:gridSpan w:val="5"/>
          </w:tcPr>
          <w:p w:rsidR="001A6A06" w:rsidRPr="00103123" w:rsidRDefault="001A6A06" w:rsidP="001903B1">
            <w:pPr>
              <w:tabs>
                <w:tab w:val="left" w:pos="342"/>
                <w:tab w:val="left" w:pos="489"/>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4.4.5.5. У закладі освіти застосовуються різні форми організації освітнього процесу, у тому числі з використанням технологій дистанційного навчання (у разі потреби)</w:t>
            </w:r>
          </w:p>
        </w:tc>
        <w:tc>
          <w:tcPr>
            <w:tcW w:w="852" w:type="dxa"/>
            <w:gridSpan w:val="5"/>
          </w:tcPr>
          <w:p w:rsidR="001A6A06" w:rsidRPr="00103123" w:rsidRDefault="001A6A06" w:rsidP="001903B1">
            <w:pPr>
              <w:tabs>
                <w:tab w:val="left" w:pos="2524"/>
              </w:tabs>
              <w:rPr>
                <w:rFonts w:ascii="Times New Roman" w:eastAsia="Times New Roman" w:hAnsi="Times New Roman" w:cs="Times New Roman"/>
                <w:sz w:val="24"/>
                <w:szCs w:val="24"/>
              </w:rPr>
            </w:pPr>
          </w:p>
        </w:tc>
        <w:tc>
          <w:tcPr>
            <w:tcW w:w="715" w:type="dxa"/>
            <w:gridSpan w:val="3"/>
          </w:tcPr>
          <w:p w:rsidR="001A6A06" w:rsidRPr="00103123" w:rsidRDefault="001A6A06" w:rsidP="001903B1">
            <w:pPr>
              <w:tabs>
                <w:tab w:val="left" w:pos="2524"/>
              </w:tabs>
              <w:rPr>
                <w:rFonts w:ascii="Times New Roman" w:eastAsia="Times New Roman" w:hAnsi="Times New Roman" w:cs="Times New Roman"/>
                <w:sz w:val="24"/>
                <w:szCs w:val="24"/>
              </w:rPr>
            </w:pPr>
          </w:p>
        </w:tc>
        <w:tc>
          <w:tcPr>
            <w:tcW w:w="873" w:type="dxa"/>
            <w:gridSpan w:val="3"/>
          </w:tcPr>
          <w:p w:rsidR="001A6A06" w:rsidRPr="00103123" w:rsidRDefault="001A6A06" w:rsidP="001903B1">
            <w:pPr>
              <w:tabs>
                <w:tab w:val="left" w:pos="2524"/>
              </w:tabs>
              <w:rPr>
                <w:rFonts w:ascii="Times New Roman" w:eastAsia="Times New Roman" w:hAnsi="Times New Roman" w:cs="Times New Roman"/>
                <w:sz w:val="24"/>
                <w:szCs w:val="24"/>
              </w:rPr>
            </w:pPr>
          </w:p>
        </w:tc>
      </w:tr>
      <w:tr w:rsidR="001A6A06" w:rsidRPr="00103123" w:rsidTr="001903B1">
        <w:trPr>
          <w:trHeight w:val="283"/>
        </w:trPr>
        <w:tc>
          <w:tcPr>
            <w:tcW w:w="2360"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9637" w:type="dxa"/>
            <w:gridSpan w:val="5"/>
          </w:tcPr>
          <w:p w:rsidR="001A6A06" w:rsidRPr="00103123" w:rsidRDefault="001A6A06" w:rsidP="001903B1">
            <w:pPr>
              <w:tabs>
                <w:tab w:val="left" w:pos="342"/>
                <w:tab w:val="left" w:pos="489"/>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 xml:space="preserve">4.4.5.6. Створено та/або використовується електронна освітня платформа для комунікації між суб'єктами дистанційного навчання </w:t>
            </w:r>
          </w:p>
        </w:tc>
        <w:tc>
          <w:tcPr>
            <w:tcW w:w="852" w:type="dxa"/>
            <w:gridSpan w:val="5"/>
          </w:tcPr>
          <w:p w:rsidR="001A6A06" w:rsidRPr="00103123" w:rsidRDefault="001A6A06" w:rsidP="001903B1">
            <w:pPr>
              <w:tabs>
                <w:tab w:val="left" w:pos="2524"/>
              </w:tabs>
              <w:rPr>
                <w:rFonts w:ascii="Times New Roman" w:eastAsia="Times New Roman" w:hAnsi="Times New Roman" w:cs="Times New Roman"/>
                <w:sz w:val="24"/>
                <w:szCs w:val="24"/>
              </w:rPr>
            </w:pPr>
          </w:p>
        </w:tc>
        <w:tc>
          <w:tcPr>
            <w:tcW w:w="715" w:type="dxa"/>
            <w:gridSpan w:val="3"/>
          </w:tcPr>
          <w:p w:rsidR="001A6A06" w:rsidRPr="00103123" w:rsidRDefault="001A6A06" w:rsidP="001903B1">
            <w:pPr>
              <w:tabs>
                <w:tab w:val="left" w:pos="2524"/>
              </w:tabs>
              <w:rPr>
                <w:rFonts w:ascii="Times New Roman" w:eastAsia="Times New Roman" w:hAnsi="Times New Roman" w:cs="Times New Roman"/>
                <w:sz w:val="24"/>
                <w:szCs w:val="24"/>
              </w:rPr>
            </w:pPr>
          </w:p>
        </w:tc>
        <w:tc>
          <w:tcPr>
            <w:tcW w:w="873" w:type="dxa"/>
            <w:gridSpan w:val="3"/>
          </w:tcPr>
          <w:p w:rsidR="001A6A06" w:rsidRPr="00103123" w:rsidRDefault="001A6A06" w:rsidP="001903B1">
            <w:pPr>
              <w:tabs>
                <w:tab w:val="left" w:pos="2524"/>
              </w:tabs>
              <w:rPr>
                <w:rFonts w:ascii="Times New Roman" w:eastAsia="Times New Roman" w:hAnsi="Times New Roman" w:cs="Times New Roman"/>
                <w:sz w:val="24"/>
                <w:szCs w:val="24"/>
              </w:rPr>
            </w:pPr>
          </w:p>
        </w:tc>
      </w:tr>
      <w:tr w:rsidR="001A6A06" w:rsidRPr="00103123" w:rsidTr="001903B1">
        <w:trPr>
          <w:trHeight w:val="2093"/>
        </w:trPr>
        <w:tc>
          <w:tcPr>
            <w:tcW w:w="2360" w:type="dxa"/>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4.4.6. У закладі освіти створюються  умови для реалізації індивідуальної освітньої траєкторії учнів</w:t>
            </w:r>
          </w:p>
        </w:tc>
        <w:tc>
          <w:tcPr>
            <w:tcW w:w="9637" w:type="dxa"/>
            <w:gridSpan w:val="5"/>
          </w:tcPr>
          <w:p w:rsidR="001A6A06" w:rsidRPr="00103123" w:rsidRDefault="001A6A06" w:rsidP="001903B1">
            <w:pPr>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4.4.6.1. Керівник закладу освіти забезпечує розроблення та затвердження індивідуальних навчальних планів, запроваджує дистанційну (за наявності ресурсів) та індивідуальні форми здобуття освіти (у разі потреби)</w:t>
            </w:r>
          </w:p>
        </w:tc>
        <w:tc>
          <w:tcPr>
            <w:tcW w:w="852" w:type="dxa"/>
            <w:gridSpan w:val="5"/>
          </w:tcPr>
          <w:p w:rsidR="001A6A06" w:rsidRPr="00103123" w:rsidRDefault="001A6A06" w:rsidP="001903B1">
            <w:pPr>
              <w:tabs>
                <w:tab w:val="left" w:pos="2524"/>
              </w:tabs>
              <w:rPr>
                <w:rFonts w:ascii="Times New Roman" w:eastAsia="Times New Roman" w:hAnsi="Times New Roman" w:cs="Times New Roman"/>
                <w:sz w:val="24"/>
                <w:szCs w:val="24"/>
              </w:rPr>
            </w:pPr>
          </w:p>
        </w:tc>
        <w:tc>
          <w:tcPr>
            <w:tcW w:w="715" w:type="dxa"/>
            <w:gridSpan w:val="3"/>
          </w:tcPr>
          <w:p w:rsidR="001A6A06" w:rsidRPr="00103123" w:rsidRDefault="001A6A06" w:rsidP="001903B1">
            <w:pPr>
              <w:tabs>
                <w:tab w:val="left" w:pos="2524"/>
              </w:tabs>
              <w:rPr>
                <w:rFonts w:ascii="Times New Roman" w:eastAsia="Times New Roman" w:hAnsi="Times New Roman" w:cs="Times New Roman"/>
                <w:sz w:val="24"/>
                <w:szCs w:val="24"/>
              </w:rPr>
            </w:pPr>
          </w:p>
        </w:tc>
        <w:tc>
          <w:tcPr>
            <w:tcW w:w="873" w:type="dxa"/>
            <w:gridSpan w:val="3"/>
          </w:tcPr>
          <w:p w:rsidR="001A6A06" w:rsidRPr="00103123" w:rsidRDefault="001A6A06" w:rsidP="001903B1">
            <w:pPr>
              <w:tabs>
                <w:tab w:val="left" w:pos="2524"/>
              </w:tabs>
              <w:rPr>
                <w:rFonts w:ascii="Times New Roman" w:eastAsia="Times New Roman" w:hAnsi="Times New Roman" w:cs="Times New Roman"/>
                <w:sz w:val="24"/>
                <w:szCs w:val="24"/>
              </w:rPr>
            </w:pPr>
          </w:p>
        </w:tc>
      </w:tr>
      <w:tr w:rsidR="001A6A06" w:rsidRPr="00103123" w:rsidTr="001903B1">
        <w:trPr>
          <w:trHeight w:val="456"/>
        </w:trPr>
        <w:tc>
          <w:tcPr>
            <w:tcW w:w="14437" w:type="dxa"/>
            <w:gridSpan w:val="17"/>
          </w:tcPr>
          <w:p w:rsidR="001A6A06" w:rsidRPr="00103123" w:rsidRDefault="001A6A06" w:rsidP="001903B1">
            <w:pPr>
              <w:tabs>
                <w:tab w:val="left" w:pos="993"/>
                <w:tab w:val="left" w:pos="6946"/>
                <w:tab w:val="left" w:pos="7088"/>
              </w:tabs>
              <w:jc w:val="center"/>
              <w:rPr>
                <w:rFonts w:ascii="Times New Roman" w:eastAsia="Times New Roman" w:hAnsi="Times New Roman" w:cs="Times New Roman"/>
                <w:b/>
                <w:sz w:val="24"/>
                <w:szCs w:val="24"/>
              </w:rPr>
            </w:pPr>
            <w:r w:rsidRPr="00103123">
              <w:rPr>
                <w:rFonts w:ascii="Times New Roman" w:eastAsia="Times New Roman" w:hAnsi="Times New Roman" w:cs="Times New Roman"/>
                <w:b/>
                <w:sz w:val="24"/>
                <w:szCs w:val="24"/>
              </w:rPr>
              <w:t>Вимога 4.5. Формування та забезпечення реалізації політики академічної доброчесності</w:t>
            </w:r>
          </w:p>
        </w:tc>
      </w:tr>
      <w:tr w:rsidR="001A6A06" w:rsidRPr="00103123" w:rsidTr="001903B1">
        <w:trPr>
          <w:trHeight w:val="1387"/>
        </w:trPr>
        <w:tc>
          <w:tcPr>
            <w:tcW w:w="2360" w:type="dxa"/>
            <w:vMerge w:val="restart"/>
          </w:tcPr>
          <w:p w:rsidR="001A6A06" w:rsidRPr="00103123" w:rsidRDefault="001A6A06" w:rsidP="001903B1">
            <w:pPr>
              <w:tabs>
                <w:tab w:val="left" w:pos="315"/>
                <w:tab w:val="left" w:pos="480"/>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lastRenderedPageBreak/>
              <w:t>4.5.1. Заклад освіти впроваджує політику академічної доброчесності</w:t>
            </w:r>
          </w:p>
        </w:tc>
        <w:tc>
          <w:tcPr>
            <w:tcW w:w="9645" w:type="dxa"/>
            <w:gridSpan w:val="6"/>
          </w:tcPr>
          <w:p w:rsidR="001A6A06" w:rsidRPr="00103123" w:rsidRDefault="001A6A06" w:rsidP="001903B1">
            <w:pPr>
              <w:tabs>
                <w:tab w:val="left" w:pos="315"/>
                <w:tab w:val="left" w:pos="480"/>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4.5.1.1. Керівник і педагогічна рада закладу освіти відповідно до своїх повноважень забезпечують дотримання принципів і визначених законом академічної доброчесності</w:t>
            </w:r>
          </w:p>
          <w:p w:rsidR="001A6A06" w:rsidRPr="00103123" w:rsidRDefault="001A6A06" w:rsidP="001903B1">
            <w:pPr>
              <w:tabs>
                <w:tab w:val="left" w:pos="315"/>
                <w:tab w:val="left" w:pos="480"/>
              </w:tabs>
              <w:rPr>
                <w:rFonts w:ascii="Times New Roman" w:eastAsia="Times New Roman" w:hAnsi="Times New Roman" w:cs="Times New Roman"/>
                <w:sz w:val="24"/>
                <w:szCs w:val="24"/>
              </w:rPr>
            </w:pPr>
          </w:p>
        </w:tc>
        <w:tc>
          <w:tcPr>
            <w:tcW w:w="851" w:type="dxa"/>
            <w:gridSpan w:val="5"/>
          </w:tcPr>
          <w:p w:rsidR="001A6A06" w:rsidRPr="00103123" w:rsidRDefault="001A6A06" w:rsidP="001903B1">
            <w:pPr>
              <w:tabs>
                <w:tab w:val="left" w:pos="2524"/>
              </w:tabs>
              <w:ind w:right="899"/>
              <w:rPr>
                <w:rFonts w:ascii="Times New Roman" w:eastAsia="Times New Roman" w:hAnsi="Times New Roman" w:cs="Times New Roman"/>
                <w:sz w:val="24"/>
                <w:szCs w:val="24"/>
              </w:rPr>
            </w:pPr>
          </w:p>
        </w:tc>
        <w:tc>
          <w:tcPr>
            <w:tcW w:w="708" w:type="dxa"/>
            <w:gridSpan w:val="2"/>
          </w:tcPr>
          <w:p w:rsidR="001A6A06" w:rsidRPr="00103123" w:rsidRDefault="001A6A06" w:rsidP="001903B1">
            <w:pPr>
              <w:tabs>
                <w:tab w:val="left" w:pos="2524"/>
              </w:tabs>
              <w:ind w:right="899"/>
              <w:rPr>
                <w:rFonts w:ascii="Times New Roman" w:eastAsia="Times New Roman" w:hAnsi="Times New Roman" w:cs="Times New Roman"/>
                <w:sz w:val="24"/>
                <w:szCs w:val="24"/>
              </w:rPr>
            </w:pPr>
          </w:p>
        </w:tc>
        <w:tc>
          <w:tcPr>
            <w:tcW w:w="873" w:type="dxa"/>
            <w:gridSpan w:val="3"/>
          </w:tcPr>
          <w:p w:rsidR="001A6A06" w:rsidRPr="00103123" w:rsidRDefault="001A6A06" w:rsidP="001903B1">
            <w:pPr>
              <w:tabs>
                <w:tab w:val="left" w:pos="2524"/>
              </w:tabs>
              <w:ind w:right="899"/>
              <w:rPr>
                <w:rFonts w:ascii="Times New Roman" w:eastAsia="Times New Roman" w:hAnsi="Times New Roman" w:cs="Times New Roman"/>
                <w:sz w:val="24"/>
                <w:szCs w:val="24"/>
              </w:rPr>
            </w:pPr>
          </w:p>
        </w:tc>
      </w:tr>
      <w:tr w:rsidR="001A6A06" w:rsidRPr="00103123" w:rsidTr="001903B1">
        <w:trPr>
          <w:trHeight w:val="680"/>
        </w:trPr>
        <w:tc>
          <w:tcPr>
            <w:tcW w:w="2360" w:type="dxa"/>
            <w:vMerge/>
          </w:tcPr>
          <w:p w:rsidR="001A6A06" w:rsidRPr="00103123" w:rsidRDefault="001A6A06" w:rsidP="001903B1">
            <w:pPr>
              <w:widowControl w:val="0"/>
              <w:pBdr>
                <w:top w:val="nil"/>
                <w:left w:val="nil"/>
                <w:bottom w:val="nil"/>
                <w:right w:val="nil"/>
                <w:between w:val="nil"/>
              </w:pBdr>
              <w:rPr>
                <w:rFonts w:ascii="Times New Roman" w:eastAsia="Times New Roman" w:hAnsi="Times New Roman" w:cs="Times New Roman"/>
                <w:sz w:val="24"/>
                <w:szCs w:val="24"/>
              </w:rPr>
            </w:pPr>
          </w:p>
        </w:tc>
        <w:tc>
          <w:tcPr>
            <w:tcW w:w="9645" w:type="dxa"/>
            <w:gridSpan w:val="6"/>
          </w:tcPr>
          <w:p w:rsidR="001A6A06" w:rsidRPr="00103123" w:rsidRDefault="001A6A06" w:rsidP="001903B1">
            <w:pPr>
              <w:tabs>
                <w:tab w:val="left" w:pos="315"/>
                <w:tab w:val="left" w:pos="480"/>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4.5.1.2. Частка учнів і педагогічних працівників, які поінформовані щодо дотримання академічної доброчесності</w:t>
            </w:r>
          </w:p>
        </w:tc>
        <w:tc>
          <w:tcPr>
            <w:tcW w:w="851" w:type="dxa"/>
            <w:gridSpan w:val="5"/>
          </w:tcPr>
          <w:p w:rsidR="001A6A06" w:rsidRPr="00103123" w:rsidRDefault="001A6A06" w:rsidP="001903B1">
            <w:pPr>
              <w:tabs>
                <w:tab w:val="left" w:pos="315"/>
                <w:tab w:val="left" w:pos="480"/>
              </w:tabs>
              <w:rPr>
                <w:rFonts w:ascii="Times New Roman" w:eastAsia="Times New Roman" w:hAnsi="Times New Roman" w:cs="Times New Roman"/>
                <w:sz w:val="24"/>
                <w:szCs w:val="24"/>
              </w:rPr>
            </w:pPr>
          </w:p>
        </w:tc>
        <w:tc>
          <w:tcPr>
            <w:tcW w:w="708" w:type="dxa"/>
            <w:gridSpan w:val="2"/>
          </w:tcPr>
          <w:p w:rsidR="001A6A06" w:rsidRPr="00103123" w:rsidRDefault="001A6A06" w:rsidP="001903B1">
            <w:pPr>
              <w:tabs>
                <w:tab w:val="left" w:pos="315"/>
                <w:tab w:val="left" w:pos="480"/>
              </w:tabs>
              <w:rPr>
                <w:rFonts w:ascii="Times New Roman" w:eastAsia="Times New Roman" w:hAnsi="Times New Roman" w:cs="Times New Roman"/>
                <w:sz w:val="24"/>
                <w:szCs w:val="24"/>
              </w:rPr>
            </w:pPr>
          </w:p>
        </w:tc>
        <w:tc>
          <w:tcPr>
            <w:tcW w:w="873" w:type="dxa"/>
            <w:gridSpan w:val="3"/>
          </w:tcPr>
          <w:p w:rsidR="001A6A06" w:rsidRPr="00103123" w:rsidRDefault="001A6A06" w:rsidP="001903B1">
            <w:pPr>
              <w:tabs>
                <w:tab w:val="left" w:pos="315"/>
                <w:tab w:val="left" w:pos="480"/>
              </w:tabs>
              <w:rPr>
                <w:rFonts w:ascii="Times New Roman" w:eastAsia="Times New Roman" w:hAnsi="Times New Roman" w:cs="Times New Roman"/>
                <w:sz w:val="24"/>
                <w:szCs w:val="24"/>
              </w:rPr>
            </w:pPr>
          </w:p>
        </w:tc>
      </w:tr>
      <w:tr w:rsidR="001A6A06" w:rsidTr="001903B1">
        <w:trPr>
          <w:trHeight w:val="720"/>
        </w:trPr>
        <w:tc>
          <w:tcPr>
            <w:tcW w:w="2360" w:type="dxa"/>
          </w:tcPr>
          <w:p w:rsidR="001A6A06" w:rsidRPr="00103123" w:rsidRDefault="001A6A06" w:rsidP="001903B1">
            <w:pPr>
              <w:tabs>
                <w:tab w:val="left" w:pos="342"/>
                <w:tab w:val="left" w:pos="489"/>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4.5.2. Керівник закладу освіти і його заступники сприяють формуванню в учасників освітнього процесу негативного ставлення до корупції</w:t>
            </w:r>
          </w:p>
        </w:tc>
        <w:tc>
          <w:tcPr>
            <w:tcW w:w="9645" w:type="dxa"/>
            <w:gridSpan w:val="6"/>
          </w:tcPr>
          <w:p w:rsidR="001A6A06" w:rsidRPr="00103123" w:rsidRDefault="001A6A06" w:rsidP="001903B1">
            <w:pPr>
              <w:tabs>
                <w:tab w:val="left" w:pos="342"/>
                <w:tab w:val="left" w:pos="489"/>
                <w:tab w:val="left" w:pos="1134"/>
              </w:tabs>
              <w:rPr>
                <w:rFonts w:ascii="Times New Roman" w:eastAsia="Times New Roman" w:hAnsi="Times New Roman" w:cs="Times New Roman"/>
                <w:sz w:val="24"/>
                <w:szCs w:val="24"/>
              </w:rPr>
            </w:pPr>
            <w:r w:rsidRPr="00103123">
              <w:rPr>
                <w:rFonts w:ascii="Times New Roman" w:eastAsia="Times New Roman" w:hAnsi="Times New Roman" w:cs="Times New Roman"/>
                <w:sz w:val="24"/>
                <w:szCs w:val="24"/>
              </w:rPr>
              <w:t>4.5.2.1.Керівник закладу освіти, його заступники, органи управління закладу освіти відповідно до своїх повноважень забезпечують проведення освітніх та інформаційних заходів, спрямованих на формування в учасників освітнього процесу негативного ставлення до корупції</w:t>
            </w:r>
          </w:p>
        </w:tc>
        <w:tc>
          <w:tcPr>
            <w:tcW w:w="851" w:type="dxa"/>
            <w:gridSpan w:val="5"/>
          </w:tcPr>
          <w:p w:rsidR="001A6A06" w:rsidRDefault="001A6A06" w:rsidP="001903B1">
            <w:pPr>
              <w:pBdr>
                <w:top w:val="nil"/>
                <w:left w:val="nil"/>
                <w:bottom w:val="nil"/>
                <w:right w:val="nil"/>
                <w:between w:val="nil"/>
              </w:pBdr>
              <w:tabs>
                <w:tab w:val="left" w:pos="-112"/>
                <w:tab w:val="left" w:pos="171"/>
              </w:tabs>
              <w:rPr>
                <w:rFonts w:ascii="Times New Roman" w:eastAsia="Times New Roman" w:hAnsi="Times New Roman" w:cs="Times New Roman"/>
                <w:color w:val="000000"/>
                <w:sz w:val="24"/>
                <w:szCs w:val="24"/>
              </w:rPr>
            </w:pPr>
          </w:p>
        </w:tc>
        <w:tc>
          <w:tcPr>
            <w:tcW w:w="708" w:type="dxa"/>
            <w:gridSpan w:val="2"/>
          </w:tcPr>
          <w:p w:rsidR="001A6A06" w:rsidRDefault="001A6A06" w:rsidP="001903B1">
            <w:pPr>
              <w:pBdr>
                <w:top w:val="nil"/>
                <w:left w:val="nil"/>
                <w:bottom w:val="nil"/>
                <w:right w:val="nil"/>
                <w:between w:val="nil"/>
              </w:pBdr>
              <w:tabs>
                <w:tab w:val="left" w:pos="-112"/>
                <w:tab w:val="left" w:pos="171"/>
              </w:tabs>
              <w:rPr>
                <w:rFonts w:ascii="Times New Roman" w:eastAsia="Times New Roman" w:hAnsi="Times New Roman" w:cs="Times New Roman"/>
                <w:color w:val="000000"/>
                <w:sz w:val="24"/>
                <w:szCs w:val="24"/>
              </w:rPr>
            </w:pPr>
          </w:p>
        </w:tc>
        <w:tc>
          <w:tcPr>
            <w:tcW w:w="873" w:type="dxa"/>
            <w:gridSpan w:val="3"/>
          </w:tcPr>
          <w:p w:rsidR="001A6A06" w:rsidRDefault="001A6A06" w:rsidP="001903B1">
            <w:pPr>
              <w:pBdr>
                <w:top w:val="nil"/>
                <w:left w:val="nil"/>
                <w:bottom w:val="nil"/>
                <w:right w:val="nil"/>
                <w:between w:val="nil"/>
              </w:pBdr>
              <w:tabs>
                <w:tab w:val="left" w:pos="-112"/>
                <w:tab w:val="left" w:pos="171"/>
              </w:tabs>
              <w:rPr>
                <w:rFonts w:ascii="Times New Roman" w:eastAsia="Times New Roman" w:hAnsi="Times New Roman" w:cs="Times New Roman"/>
                <w:color w:val="000000"/>
                <w:sz w:val="24"/>
                <w:szCs w:val="24"/>
              </w:rPr>
            </w:pPr>
          </w:p>
        </w:tc>
      </w:tr>
    </w:tbl>
    <w:p w:rsidR="001A6A06" w:rsidRDefault="001A6A06" w:rsidP="001A6A06">
      <w:pPr>
        <w:spacing w:after="0" w:line="240" w:lineRule="auto"/>
        <w:rPr>
          <w:rFonts w:ascii="Times New Roman" w:eastAsia="Times New Roman" w:hAnsi="Times New Roman" w:cs="Times New Roman"/>
          <w:strike/>
          <w:sz w:val="18"/>
          <w:szCs w:val="18"/>
        </w:rPr>
      </w:pPr>
    </w:p>
    <w:p w:rsidR="001A6A06" w:rsidRDefault="001A6A06" w:rsidP="001A6A06"/>
    <w:p w:rsidR="00911429" w:rsidRDefault="00911429" w:rsidP="001A6A06">
      <w:pPr>
        <w:spacing w:after="0" w:line="240" w:lineRule="auto"/>
        <w:rPr>
          <w:rFonts w:ascii="Times New Roman" w:hAnsi="Times New Roman" w:cs="Times New Roman"/>
          <w:sz w:val="28"/>
          <w:szCs w:val="28"/>
          <w:lang w:val="ru-RU"/>
        </w:rPr>
      </w:pPr>
    </w:p>
    <w:p w:rsidR="001903B1" w:rsidRDefault="001903B1" w:rsidP="001A6A06">
      <w:pPr>
        <w:spacing w:after="0" w:line="240" w:lineRule="auto"/>
        <w:rPr>
          <w:rFonts w:ascii="Times New Roman" w:hAnsi="Times New Roman" w:cs="Times New Roman"/>
          <w:sz w:val="28"/>
          <w:szCs w:val="28"/>
          <w:lang w:val="ru-RU"/>
        </w:rPr>
      </w:pPr>
    </w:p>
    <w:p w:rsidR="001903B1" w:rsidRDefault="001903B1" w:rsidP="001A6A06">
      <w:pPr>
        <w:spacing w:after="0" w:line="240" w:lineRule="auto"/>
        <w:rPr>
          <w:rFonts w:ascii="Times New Roman" w:hAnsi="Times New Roman" w:cs="Times New Roman"/>
          <w:sz w:val="28"/>
          <w:szCs w:val="28"/>
          <w:lang w:val="ru-RU"/>
        </w:rPr>
      </w:pPr>
    </w:p>
    <w:p w:rsidR="001903B1" w:rsidRDefault="001903B1" w:rsidP="001A6A06">
      <w:pPr>
        <w:spacing w:after="0" w:line="240" w:lineRule="auto"/>
        <w:rPr>
          <w:rFonts w:ascii="Times New Roman" w:hAnsi="Times New Roman" w:cs="Times New Roman"/>
          <w:sz w:val="28"/>
          <w:szCs w:val="28"/>
          <w:lang w:val="ru-RU"/>
        </w:rPr>
      </w:pPr>
    </w:p>
    <w:p w:rsidR="001903B1" w:rsidRDefault="001903B1" w:rsidP="001A6A06">
      <w:pPr>
        <w:spacing w:after="0" w:line="240" w:lineRule="auto"/>
        <w:rPr>
          <w:rFonts w:ascii="Times New Roman" w:hAnsi="Times New Roman" w:cs="Times New Roman"/>
          <w:sz w:val="28"/>
          <w:szCs w:val="28"/>
          <w:lang w:val="ru-RU"/>
        </w:rPr>
      </w:pPr>
    </w:p>
    <w:p w:rsidR="001903B1" w:rsidRDefault="001903B1" w:rsidP="001A6A06">
      <w:pPr>
        <w:spacing w:after="0" w:line="240" w:lineRule="auto"/>
        <w:rPr>
          <w:rFonts w:ascii="Times New Roman" w:hAnsi="Times New Roman" w:cs="Times New Roman"/>
          <w:sz w:val="28"/>
          <w:szCs w:val="28"/>
          <w:lang w:val="ru-RU"/>
        </w:rPr>
      </w:pPr>
    </w:p>
    <w:p w:rsidR="001903B1" w:rsidRDefault="001903B1" w:rsidP="001A6A06">
      <w:pPr>
        <w:spacing w:after="0" w:line="240" w:lineRule="auto"/>
        <w:rPr>
          <w:rFonts w:ascii="Times New Roman" w:hAnsi="Times New Roman" w:cs="Times New Roman"/>
          <w:sz w:val="28"/>
          <w:szCs w:val="28"/>
          <w:lang w:val="ru-RU"/>
        </w:rPr>
      </w:pPr>
    </w:p>
    <w:p w:rsidR="001903B1" w:rsidRDefault="001903B1" w:rsidP="001A6A06">
      <w:pPr>
        <w:spacing w:after="0" w:line="240" w:lineRule="auto"/>
        <w:rPr>
          <w:rFonts w:ascii="Times New Roman" w:hAnsi="Times New Roman" w:cs="Times New Roman"/>
          <w:sz w:val="28"/>
          <w:szCs w:val="28"/>
          <w:lang w:val="ru-RU"/>
        </w:rPr>
      </w:pPr>
    </w:p>
    <w:p w:rsidR="001903B1" w:rsidRDefault="001903B1" w:rsidP="001A6A06">
      <w:pPr>
        <w:spacing w:after="0" w:line="240" w:lineRule="auto"/>
        <w:rPr>
          <w:rFonts w:ascii="Times New Roman" w:hAnsi="Times New Roman" w:cs="Times New Roman"/>
          <w:sz w:val="28"/>
          <w:szCs w:val="28"/>
          <w:lang w:val="ru-RU"/>
        </w:rPr>
      </w:pPr>
    </w:p>
    <w:p w:rsidR="001903B1" w:rsidRDefault="001903B1" w:rsidP="001A6A06">
      <w:pPr>
        <w:spacing w:after="0" w:line="240" w:lineRule="auto"/>
        <w:rPr>
          <w:rFonts w:ascii="Times New Roman" w:hAnsi="Times New Roman" w:cs="Times New Roman"/>
          <w:sz w:val="28"/>
          <w:szCs w:val="28"/>
          <w:lang w:val="ru-RU"/>
        </w:rPr>
      </w:pPr>
    </w:p>
    <w:p w:rsidR="001903B1" w:rsidRPr="001903B1" w:rsidRDefault="001903B1" w:rsidP="001A6A06">
      <w:pPr>
        <w:spacing w:after="0" w:line="240" w:lineRule="auto"/>
        <w:rPr>
          <w:rFonts w:ascii="Times New Roman" w:hAnsi="Times New Roman" w:cs="Times New Roman"/>
          <w:sz w:val="28"/>
          <w:szCs w:val="28"/>
        </w:rPr>
      </w:pPr>
    </w:p>
    <w:p w:rsidR="009C7324" w:rsidRDefault="009C7324">
      <w:pPr>
        <w:spacing w:after="0" w:line="240" w:lineRule="auto"/>
        <w:rPr>
          <w:rFonts w:ascii="Times New Roman" w:hAnsi="Times New Roman" w:cs="Times New Roman"/>
          <w:sz w:val="28"/>
          <w:szCs w:val="28"/>
        </w:rPr>
        <w:sectPr w:rsidR="009C7324" w:rsidSect="001A6A06">
          <w:headerReference w:type="default" r:id="rId10"/>
          <w:pgSz w:w="16838" w:h="11906" w:orient="landscape"/>
          <w:pgMar w:top="720" w:right="720" w:bottom="568" w:left="720" w:header="708" w:footer="708" w:gutter="0"/>
          <w:cols w:space="720"/>
          <w:titlePg/>
        </w:sectPr>
      </w:pPr>
    </w:p>
    <w:p w:rsidR="009C7324" w:rsidRPr="005015E6" w:rsidRDefault="009C7324" w:rsidP="009C7324">
      <w:pPr>
        <w:pStyle w:val="ab"/>
        <w:framePr w:wrap="around" w:vAnchor="page" w:hAnchor="page" w:x="829" w:y="6207"/>
        <w:shd w:val="clear" w:color="auto" w:fill="auto"/>
        <w:spacing w:line="210" w:lineRule="exact"/>
        <w:rPr>
          <w:sz w:val="24"/>
          <w:szCs w:val="24"/>
        </w:rPr>
      </w:pPr>
      <w:r w:rsidRPr="005015E6">
        <w:rPr>
          <w:color w:val="000000"/>
          <w:sz w:val="24"/>
          <w:szCs w:val="24"/>
          <w:lang w:bidi="uk-UA"/>
        </w:rPr>
        <w:lastRenderedPageBreak/>
        <w:t>II. Робота учнів під час проведення навчального заняття</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44"/>
        <w:gridCol w:w="6898"/>
        <w:gridCol w:w="830"/>
        <w:gridCol w:w="1152"/>
        <w:gridCol w:w="864"/>
      </w:tblGrid>
      <w:tr w:rsidR="009C7324" w:rsidTr="001746E4">
        <w:tblPrEx>
          <w:tblCellMar>
            <w:top w:w="0" w:type="dxa"/>
            <w:bottom w:w="0" w:type="dxa"/>
          </w:tblCellMar>
        </w:tblPrEx>
        <w:trPr>
          <w:trHeight w:hRule="exact" w:val="293"/>
        </w:trPr>
        <w:tc>
          <w:tcPr>
            <w:tcW w:w="744" w:type="dxa"/>
            <w:tcBorders>
              <w:top w:val="single" w:sz="4" w:space="0" w:color="auto"/>
              <w:left w:val="single" w:sz="4" w:space="0" w:color="auto"/>
            </w:tcBorders>
            <w:shd w:val="clear" w:color="auto" w:fill="FFFFFF"/>
            <w:vAlign w:val="bottom"/>
          </w:tcPr>
          <w:p w:rsidR="009C7324" w:rsidRDefault="009C7324" w:rsidP="001746E4">
            <w:pPr>
              <w:framePr w:w="10488" w:h="3384" w:wrap="around" w:vAnchor="page" w:hAnchor="page" w:x="697" w:y="6492"/>
              <w:spacing w:after="0" w:line="210" w:lineRule="exact"/>
              <w:ind w:left="140"/>
            </w:pPr>
            <w:r>
              <w:rPr>
                <w:rStyle w:val="ac"/>
                <w:rFonts w:eastAsiaTheme="minorEastAsia"/>
              </w:rPr>
              <w:t>№з/п</w:t>
            </w:r>
          </w:p>
        </w:tc>
        <w:tc>
          <w:tcPr>
            <w:tcW w:w="6898" w:type="dxa"/>
            <w:tcBorders>
              <w:top w:val="single" w:sz="4" w:space="0" w:color="auto"/>
              <w:left w:val="single" w:sz="4" w:space="0" w:color="auto"/>
            </w:tcBorders>
            <w:shd w:val="clear" w:color="auto" w:fill="FFFFFF"/>
            <w:vAlign w:val="bottom"/>
          </w:tcPr>
          <w:p w:rsidR="009C7324" w:rsidRDefault="009C7324" w:rsidP="001746E4">
            <w:pPr>
              <w:framePr w:w="10488" w:h="3384" w:wrap="around" w:vAnchor="page" w:hAnchor="page" w:x="697" w:y="6492"/>
              <w:spacing w:after="0" w:line="210" w:lineRule="exact"/>
              <w:ind w:left="120"/>
            </w:pPr>
            <w:r>
              <w:rPr>
                <w:rStyle w:val="ac"/>
                <w:rFonts w:eastAsiaTheme="minorEastAsia"/>
              </w:rPr>
              <w:t>Діяльність учнів</w:t>
            </w:r>
          </w:p>
        </w:tc>
        <w:tc>
          <w:tcPr>
            <w:tcW w:w="830" w:type="dxa"/>
            <w:tcBorders>
              <w:top w:val="single" w:sz="4" w:space="0" w:color="auto"/>
            </w:tcBorders>
            <w:shd w:val="clear" w:color="auto" w:fill="FFFFFF"/>
            <w:vAlign w:val="bottom"/>
          </w:tcPr>
          <w:p w:rsidR="009C7324" w:rsidRDefault="009C7324" w:rsidP="001746E4">
            <w:pPr>
              <w:framePr w:w="10488" w:h="3384" w:wrap="around" w:vAnchor="page" w:hAnchor="page" w:x="697" w:y="6492"/>
              <w:spacing w:after="0" w:line="210" w:lineRule="exact"/>
              <w:ind w:left="120"/>
            </w:pPr>
            <w:r>
              <w:rPr>
                <w:rStyle w:val="ac"/>
                <w:rFonts w:eastAsiaTheme="minorEastAsia"/>
              </w:rPr>
              <w:t>Так</w:t>
            </w:r>
          </w:p>
        </w:tc>
        <w:tc>
          <w:tcPr>
            <w:tcW w:w="1152" w:type="dxa"/>
            <w:tcBorders>
              <w:top w:val="single" w:sz="4" w:space="0" w:color="auto"/>
              <w:left w:val="single" w:sz="4" w:space="0" w:color="auto"/>
            </w:tcBorders>
            <w:shd w:val="clear" w:color="auto" w:fill="FFFFFF"/>
            <w:vAlign w:val="bottom"/>
          </w:tcPr>
          <w:p w:rsidR="009C7324" w:rsidRDefault="009C7324" w:rsidP="001746E4">
            <w:pPr>
              <w:framePr w:w="10488" w:h="3384" w:wrap="around" w:vAnchor="page" w:hAnchor="page" w:x="697" w:y="6492"/>
              <w:spacing w:after="0" w:line="210" w:lineRule="exact"/>
              <w:ind w:left="120"/>
            </w:pPr>
            <w:r>
              <w:rPr>
                <w:rStyle w:val="ac"/>
                <w:rFonts w:eastAsiaTheme="minorEastAsia"/>
              </w:rPr>
              <w:t>Частково</w:t>
            </w:r>
          </w:p>
        </w:tc>
        <w:tc>
          <w:tcPr>
            <w:tcW w:w="864" w:type="dxa"/>
            <w:tcBorders>
              <w:top w:val="single" w:sz="4" w:space="0" w:color="auto"/>
              <w:left w:val="single" w:sz="4" w:space="0" w:color="auto"/>
              <w:right w:val="single" w:sz="4" w:space="0" w:color="auto"/>
            </w:tcBorders>
            <w:shd w:val="clear" w:color="auto" w:fill="FFFFFF"/>
            <w:vAlign w:val="bottom"/>
          </w:tcPr>
          <w:p w:rsidR="009C7324" w:rsidRDefault="009C7324" w:rsidP="001746E4">
            <w:pPr>
              <w:framePr w:w="10488" w:h="3384" w:wrap="around" w:vAnchor="page" w:hAnchor="page" w:x="697" w:y="6492"/>
              <w:spacing w:after="0" w:line="210" w:lineRule="exact"/>
              <w:ind w:left="120"/>
            </w:pPr>
            <w:r>
              <w:rPr>
                <w:rStyle w:val="ac"/>
                <w:rFonts w:eastAsiaTheme="minorEastAsia"/>
              </w:rPr>
              <w:t>Ні</w:t>
            </w:r>
          </w:p>
        </w:tc>
      </w:tr>
      <w:tr w:rsidR="009C7324" w:rsidTr="001746E4">
        <w:tblPrEx>
          <w:tblCellMar>
            <w:top w:w="0" w:type="dxa"/>
            <w:bottom w:w="0" w:type="dxa"/>
          </w:tblCellMar>
        </w:tblPrEx>
        <w:trPr>
          <w:trHeight w:hRule="exact" w:val="562"/>
        </w:trPr>
        <w:tc>
          <w:tcPr>
            <w:tcW w:w="744" w:type="dxa"/>
            <w:tcBorders>
              <w:top w:val="single" w:sz="4" w:space="0" w:color="auto"/>
              <w:left w:val="single" w:sz="4" w:space="0" w:color="auto"/>
            </w:tcBorders>
            <w:shd w:val="clear" w:color="auto" w:fill="FFFFFF"/>
            <w:vAlign w:val="center"/>
          </w:tcPr>
          <w:p w:rsidR="009C7324" w:rsidRDefault="009C7324" w:rsidP="001746E4">
            <w:pPr>
              <w:framePr w:w="10488" w:h="3384" w:wrap="around" w:vAnchor="page" w:hAnchor="page" w:x="697" w:y="6492"/>
              <w:spacing w:after="0" w:line="210" w:lineRule="exact"/>
              <w:ind w:left="140"/>
            </w:pPr>
            <w:r>
              <w:rPr>
                <w:rStyle w:val="ac"/>
                <w:rFonts w:eastAsiaTheme="minorEastAsia"/>
              </w:rPr>
              <w:t>1</w:t>
            </w:r>
          </w:p>
        </w:tc>
        <w:tc>
          <w:tcPr>
            <w:tcW w:w="6898" w:type="dxa"/>
            <w:tcBorders>
              <w:top w:val="single" w:sz="4" w:space="0" w:color="auto"/>
              <w:left w:val="single" w:sz="4" w:space="0" w:color="auto"/>
            </w:tcBorders>
            <w:shd w:val="clear" w:color="auto" w:fill="FFFFFF"/>
            <w:vAlign w:val="bottom"/>
          </w:tcPr>
          <w:p w:rsidR="009C7324" w:rsidRDefault="009C7324" w:rsidP="001746E4">
            <w:pPr>
              <w:framePr w:w="10488" w:h="3384" w:wrap="around" w:vAnchor="page" w:hAnchor="page" w:x="697" w:y="6492"/>
              <w:spacing w:after="0" w:line="278" w:lineRule="exact"/>
              <w:ind w:left="120"/>
            </w:pPr>
            <w:r>
              <w:rPr>
                <w:rStyle w:val="ac"/>
                <w:rFonts w:eastAsiaTheme="minorEastAsia"/>
              </w:rPr>
              <w:t>Усі учні працювали під час проведення навчального заняття із зацікавленням, співпрацювали між собою</w:t>
            </w:r>
          </w:p>
        </w:tc>
        <w:tc>
          <w:tcPr>
            <w:tcW w:w="830" w:type="dxa"/>
            <w:tcBorders>
              <w:top w:val="single" w:sz="4" w:space="0" w:color="auto"/>
              <w:left w:val="single" w:sz="4" w:space="0" w:color="auto"/>
            </w:tcBorders>
            <w:shd w:val="clear" w:color="auto" w:fill="FFFFFF"/>
          </w:tcPr>
          <w:p w:rsidR="009C7324" w:rsidRDefault="009C7324" w:rsidP="001746E4">
            <w:pPr>
              <w:framePr w:w="10488" w:h="3384" w:wrap="around" w:vAnchor="page" w:hAnchor="page" w:x="697" w:y="6492"/>
              <w:rPr>
                <w:sz w:val="10"/>
                <w:szCs w:val="10"/>
              </w:rPr>
            </w:pPr>
          </w:p>
        </w:tc>
        <w:tc>
          <w:tcPr>
            <w:tcW w:w="1152" w:type="dxa"/>
            <w:tcBorders>
              <w:top w:val="single" w:sz="4" w:space="0" w:color="auto"/>
              <w:left w:val="single" w:sz="4" w:space="0" w:color="auto"/>
            </w:tcBorders>
            <w:shd w:val="clear" w:color="auto" w:fill="FFFFFF"/>
          </w:tcPr>
          <w:p w:rsidR="009C7324" w:rsidRDefault="009C7324" w:rsidP="001746E4">
            <w:pPr>
              <w:framePr w:w="10488" w:h="3384" w:wrap="around" w:vAnchor="page" w:hAnchor="page" w:x="697" w:y="6492"/>
              <w:rPr>
                <w:sz w:val="10"/>
                <w:szCs w:val="10"/>
              </w:rPr>
            </w:pPr>
          </w:p>
        </w:tc>
        <w:tc>
          <w:tcPr>
            <w:tcW w:w="864" w:type="dxa"/>
            <w:tcBorders>
              <w:top w:val="single" w:sz="4" w:space="0" w:color="auto"/>
              <w:left w:val="single" w:sz="4" w:space="0" w:color="auto"/>
              <w:right w:val="single" w:sz="4" w:space="0" w:color="auto"/>
            </w:tcBorders>
            <w:shd w:val="clear" w:color="auto" w:fill="FFFFFF"/>
          </w:tcPr>
          <w:p w:rsidR="009C7324" w:rsidRDefault="009C7324" w:rsidP="001746E4">
            <w:pPr>
              <w:framePr w:w="10488" w:h="3384" w:wrap="around" w:vAnchor="page" w:hAnchor="page" w:x="697" w:y="6492"/>
              <w:rPr>
                <w:sz w:val="10"/>
                <w:szCs w:val="10"/>
              </w:rPr>
            </w:pPr>
          </w:p>
        </w:tc>
      </w:tr>
      <w:tr w:rsidR="009C7324" w:rsidTr="001746E4">
        <w:tblPrEx>
          <w:tblCellMar>
            <w:top w:w="0" w:type="dxa"/>
            <w:bottom w:w="0" w:type="dxa"/>
          </w:tblCellMar>
        </w:tblPrEx>
        <w:trPr>
          <w:trHeight w:hRule="exact" w:val="557"/>
        </w:trPr>
        <w:tc>
          <w:tcPr>
            <w:tcW w:w="744" w:type="dxa"/>
            <w:tcBorders>
              <w:top w:val="single" w:sz="4" w:space="0" w:color="auto"/>
              <w:left w:val="single" w:sz="4" w:space="0" w:color="auto"/>
            </w:tcBorders>
            <w:shd w:val="clear" w:color="auto" w:fill="FFFFFF"/>
            <w:vAlign w:val="center"/>
          </w:tcPr>
          <w:p w:rsidR="009C7324" w:rsidRDefault="009C7324" w:rsidP="001746E4">
            <w:pPr>
              <w:framePr w:w="10488" w:h="3384" w:wrap="around" w:vAnchor="page" w:hAnchor="page" w:x="697" w:y="6492"/>
              <w:spacing w:after="0" w:line="210" w:lineRule="exact"/>
              <w:ind w:left="140"/>
            </w:pPr>
            <w:r>
              <w:rPr>
                <w:rStyle w:val="ac"/>
                <w:rFonts w:eastAsiaTheme="minorEastAsia"/>
              </w:rPr>
              <w:t>2</w:t>
            </w:r>
          </w:p>
        </w:tc>
        <w:tc>
          <w:tcPr>
            <w:tcW w:w="6898" w:type="dxa"/>
            <w:tcBorders>
              <w:top w:val="single" w:sz="4" w:space="0" w:color="auto"/>
              <w:left w:val="single" w:sz="4" w:space="0" w:color="auto"/>
            </w:tcBorders>
            <w:shd w:val="clear" w:color="auto" w:fill="FFFFFF"/>
            <w:vAlign w:val="bottom"/>
          </w:tcPr>
          <w:p w:rsidR="009C7324" w:rsidRDefault="009C7324" w:rsidP="001746E4">
            <w:pPr>
              <w:framePr w:w="10488" w:h="3384" w:wrap="around" w:vAnchor="page" w:hAnchor="page" w:x="697" w:y="6492"/>
              <w:spacing w:after="0" w:line="278" w:lineRule="exact"/>
              <w:ind w:left="120"/>
            </w:pPr>
            <w:r>
              <w:rPr>
                <w:rStyle w:val="ac"/>
                <w:rFonts w:eastAsiaTheme="minorEastAsia"/>
              </w:rPr>
              <w:t>Більшість учнів працювала під час проведення навчального заняття</w:t>
            </w:r>
          </w:p>
        </w:tc>
        <w:tc>
          <w:tcPr>
            <w:tcW w:w="830" w:type="dxa"/>
            <w:tcBorders>
              <w:top w:val="single" w:sz="4" w:space="0" w:color="auto"/>
              <w:left w:val="single" w:sz="4" w:space="0" w:color="auto"/>
            </w:tcBorders>
            <w:shd w:val="clear" w:color="auto" w:fill="FFFFFF"/>
          </w:tcPr>
          <w:p w:rsidR="009C7324" w:rsidRDefault="009C7324" w:rsidP="001746E4">
            <w:pPr>
              <w:framePr w:w="10488" w:h="3384" w:wrap="around" w:vAnchor="page" w:hAnchor="page" w:x="697" w:y="6492"/>
              <w:rPr>
                <w:sz w:val="10"/>
                <w:szCs w:val="10"/>
              </w:rPr>
            </w:pPr>
          </w:p>
        </w:tc>
        <w:tc>
          <w:tcPr>
            <w:tcW w:w="1152" w:type="dxa"/>
            <w:tcBorders>
              <w:top w:val="single" w:sz="4" w:space="0" w:color="auto"/>
              <w:left w:val="single" w:sz="4" w:space="0" w:color="auto"/>
            </w:tcBorders>
            <w:shd w:val="clear" w:color="auto" w:fill="FFFFFF"/>
          </w:tcPr>
          <w:p w:rsidR="009C7324" w:rsidRDefault="009C7324" w:rsidP="001746E4">
            <w:pPr>
              <w:framePr w:w="10488" w:h="3384" w:wrap="around" w:vAnchor="page" w:hAnchor="page" w:x="697" w:y="6492"/>
              <w:rPr>
                <w:sz w:val="10"/>
                <w:szCs w:val="10"/>
              </w:rPr>
            </w:pPr>
          </w:p>
        </w:tc>
        <w:tc>
          <w:tcPr>
            <w:tcW w:w="864" w:type="dxa"/>
            <w:tcBorders>
              <w:top w:val="single" w:sz="4" w:space="0" w:color="auto"/>
              <w:left w:val="single" w:sz="4" w:space="0" w:color="auto"/>
              <w:right w:val="single" w:sz="4" w:space="0" w:color="auto"/>
            </w:tcBorders>
            <w:shd w:val="clear" w:color="auto" w:fill="FFFFFF"/>
          </w:tcPr>
          <w:p w:rsidR="009C7324" w:rsidRDefault="009C7324" w:rsidP="001746E4">
            <w:pPr>
              <w:framePr w:w="10488" w:h="3384" w:wrap="around" w:vAnchor="page" w:hAnchor="page" w:x="697" w:y="6492"/>
              <w:rPr>
                <w:sz w:val="10"/>
                <w:szCs w:val="10"/>
              </w:rPr>
            </w:pPr>
          </w:p>
        </w:tc>
      </w:tr>
      <w:tr w:rsidR="009C7324" w:rsidTr="001746E4">
        <w:tblPrEx>
          <w:tblCellMar>
            <w:top w:w="0" w:type="dxa"/>
            <w:bottom w:w="0" w:type="dxa"/>
          </w:tblCellMar>
        </w:tblPrEx>
        <w:trPr>
          <w:trHeight w:hRule="exact" w:val="1104"/>
        </w:trPr>
        <w:tc>
          <w:tcPr>
            <w:tcW w:w="744" w:type="dxa"/>
            <w:tcBorders>
              <w:top w:val="single" w:sz="4" w:space="0" w:color="auto"/>
              <w:left w:val="single" w:sz="4" w:space="0" w:color="auto"/>
            </w:tcBorders>
            <w:shd w:val="clear" w:color="auto" w:fill="FFFFFF"/>
          </w:tcPr>
          <w:p w:rsidR="009C7324" w:rsidRDefault="009C7324" w:rsidP="001746E4">
            <w:pPr>
              <w:framePr w:w="10488" w:h="3384" w:wrap="around" w:vAnchor="page" w:hAnchor="page" w:x="697" w:y="6492"/>
              <w:spacing w:after="0" w:line="210" w:lineRule="exact"/>
              <w:ind w:left="140"/>
            </w:pPr>
            <w:r>
              <w:rPr>
                <w:rStyle w:val="ac"/>
                <w:rFonts w:eastAsiaTheme="minorEastAsia"/>
              </w:rPr>
              <w:t>3</w:t>
            </w:r>
          </w:p>
        </w:tc>
        <w:tc>
          <w:tcPr>
            <w:tcW w:w="6898" w:type="dxa"/>
            <w:tcBorders>
              <w:top w:val="single" w:sz="4" w:space="0" w:color="auto"/>
              <w:left w:val="single" w:sz="4" w:space="0" w:color="auto"/>
            </w:tcBorders>
            <w:shd w:val="clear" w:color="auto" w:fill="FFFFFF"/>
            <w:vAlign w:val="bottom"/>
          </w:tcPr>
          <w:p w:rsidR="009C7324" w:rsidRDefault="009C7324" w:rsidP="001746E4">
            <w:pPr>
              <w:framePr w:w="10488" w:h="3384" w:wrap="around" w:vAnchor="page" w:hAnchor="page" w:x="697" w:y="6492"/>
              <w:spacing w:after="0" w:line="276" w:lineRule="exact"/>
              <w:ind w:left="120"/>
            </w:pPr>
            <w:r>
              <w:rPr>
                <w:rStyle w:val="ac"/>
                <w:rFonts w:eastAsiaTheme="minorEastAsia"/>
              </w:rPr>
              <w:t>Переважна більшість учнів були пасивними під час проведення навчального заняття (переважало монологічне мовлення вчителя/вчительки над діалогічним мовленням педагога з учнями)</w:t>
            </w:r>
          </w:p>
        </w:tc>
        <w:tc>
          <w:tcPr>
            <w:tcW w:w="830" w:type="dxa"/>
            <w:tcBorders>
              <w:top w:val="single" w:sz="4" w:space="0" w:color="auto"/>
              <w:left w:val="single" w:sz="4" w:space="0" w:color="auto"/>
            </w:tcBorders>
            <w:shd w:val="clear" w:color="auto" w:fill="FFFFFF"/>
          </w:tcPr>
          <w:p w:rsidR="009C7324" w:rsidRDefault="009C7324" w:rsidP="001746E4">
            <w:pPr>
              <w:framePr w:w="10488" w:h="3384" w:wrap="around" w:vAnchor="page" w:hAnchor="page" w:x="697" w:y="6492"/>
              <w:rPr>
                <w:sz w:val="10"/>
                <w:szCs w:val="10"/>
              </w:rPr>
            </w:pPr>
          </w:p>
        </w:tc>
        <w:tc>
          <w:tcPr>
            <w:tcW w:w="1152" w:type="dxa"/>
            <w:tcBorders>
              <w:top w:val="single" w:sz="4" w:space="0" w:color="auto"/>
              <w:left w:val="single" w:sz="4" w:space="0" w:color="auto"/>
            </w:tcBorders>
            <w:shd w:val="clear" w:color="auto" w:fill="FFFFFF"/>
          </w:tcPr>
          <w:p w:rsidR="009C7324" w:rsidRDefault="009C7324" w:rsidP="001746E4">
            <w:pPr>
              <w:framePr w:w="10488" w:h="3384" w:wrap="around" w:vAnchor="page" w:hAnchor="page" w:x="697" w:y="6492"/>
              <w:rPr>
                <w:sz w:val="10"/>
                <w:szCs w:val="10"/>
              </w:rPr>
            </w:pPr>
          </w:p>
        </w:tc>
        <w:tc>
          <w:tcPr>
            <w:tcW w:w="864" w:type="dxa"/>
            <w:tcBorders>
              <w:top w:val="single" w:sz="4" w:space="0" w:color="auto"/>
              <w:left w:val="single" w:sz="4" w:space="0" w:color="auto"/>
              <w:right w:val="single" w:sz="4" w:space="0" w:color="auto"/>
            </w:tcBorders>
            <w:shd w:val="clear" w:color="auto" w:fill="FFFFFF"/>
          </w:tcPr>
          <w:p w:rsidR="009C7324" w:rsidRDefault="009C7324" w:rsidP="001746E4">
            <w:pPr>
              <w:framePr w:w="10488" w:h="3384" w:wrap="around" w:vAnchor="page" w:hAnchor="page" w:x="697" w:y="6492"/>
              <w:rPr>
                <w:sz w:val="10"/>
                <w:szCs w:val="10"/>
              </w:rPr>
            </w:pPr>
          </w:p>
        </w:tc>
      </w:tr>
      <w:tr w:rsidR="009C7324" w:rsidTr="001746E4">
        <w:tblPrEx>
          <w:tblCellMar>
            <w:top w:w="0" w:type="dxa"/>
            <w:bottom w:w="0" w:type="dxa"/>
          </w:tblCellMar>
        </w:tblPrEx>
        <w:trPr>
          <w:trHeight w:hRule="exact" w:val="869"/>
        </w:trPr>
        <w:tc>
          <w:tcPr>
            <w:tcW w:w="744" w:type="dxa"/>
            <w:tcBorders>
              <w:top w:val="single" w:sz="4" w:space="0" w:color="auto"/>
              <w:left w:val="single" w:sz="4" w:space="0" w:color="auto"/>
              <w:bottom w:val="single" w:sz="4" w:space="0" w:color="auto"/>
            </w:tcBorders>
            <w:shd w:val="clear" w:color="auto" w:fill="FFFFFF"/>
          </w:tcPr>
          <w:p w:rsidR="009C7324" w:rsidRDefault="009C7324" w:rsidP="001746E4">
            <w:pPr>
              <w:framePr w:w="10488" w:h="3384" w:wrap="around" w:vAnchor="page" w:hAnchor="page" w:x="697" w:y="6492"/>
              <w:spacing w:after="0" w:line="210" w:lineRule="exact"/>
              <w:ind w:left="140"/>
            </w:pPr>
            <w:r>
              <w:rPr>
                <w:rStyle w:val="ac"/>
                <w:rFonts w:eastAsiaTheme="minorEastAsia"/>
              </w:rPr>
              <w:t>4</w:t>
            </w:r>
          </w:p>
        </w:tc>
        <w:tc>
          <w:tcPr>
            <w:tcW w:w="6898" w:type="dxa"/>
            <w:tcBorders>
              <w:top w:val="single" w:sz="4" w:space="0" w:color="auto"/>
              <w:left w:val="single" w:sz="4" w:space="0" w:color="auto"/>
              <w:bottom w:val="single" w:sz="4" w:space="0" w:color="auto"/>
            </w:tcBorders>
            <w:shd w:val="clear" w:color="auto" w:fill="FFFFFF"/>
            <w:vAlign w:val="bottom"/>
          </w:tcPr>
          <w:p w:rsidR="009C7324" w:rsidRDefault="009C7324" w:rsidP="001746E4">
            <w:pPr>
              <w:framePr w:w="10488" w:h="3384" w:wrap="around" w:vAnchor="page" w:hAnchor="page" w:x="697" w:y="6492"/>
              <w:spacing w:after="0" w:line="281" w:lineRule="exact"/>
              <w:ind w:left="120"/>
            </w:pPr>
            <w:r>
              <w:rPr>
                <w:rStyle w:val="ac"/>
                <w:rFonts w:eastAsiaTheme="minorEastAsia"/>
              </w:rPr>
              <w:t>Усі учні були пасивні під час проведення заняття, не залучались до роботи (домінувало монологічне мовлення вчителя/вчительки)</w:t>
            </w:r>
          </w:p>
        </w:tc>
        <w:tc>
          <w:tcPr>
            <w:tcW w:w="830" w:type="dxa"/>
            <w:tcBorders>
              <w:top w:val="single" w:sz="4" w:space="0" w:color="auto"/>
              <w:left w:val="single" w:sz="4" w:space="0" w:color="auto"/>
              <w:bottom w:val="single" w:sz="4" w:space="0" w:color="auto"/>
            </w:tcBorders>
            <w:shd w:val="clear" w:color="auto" w:fill="FFFFFF"/>
          </w:tcPr>
          <w:p w:rsidR="009C7324" w:rsidRDefault="009C7324" w:rsidP="001746E4">
            <w:pPr>
              <w:framePr w:w="10488" w:h="3384" w:wrap="around" w:vAnchor="page" w:hAnchor="page" w:x="697" w:y="6492"/>
              <w:rPr>
                <w:sz w:val="10"/>
                <w:szCs w:val="10"/>
              </w:rPr>
            </w:pPr>
          </w:p>
        </w:tc>
        <w:tc>
          <w:tcPr>
            <w:tcW w:w="1152" w:type="dxa"/>
            <w:tcBorders>
              <w:top w:val="single" w:sz="4" w:space="0" w:color="auto"/>
              <w:left w:val="single" w:sz="4" w:space="0" w:color="auto"/>
              <w:bottom w:val="single" w:sz="4" w:space="0" w:color="auto"/>
            </w:tcBorders>
            <w:shd w:val="clear" w:color="auto" w:fill="FFFFFF"/>
          </w:tcPr>
          <w:p w:rsidR="009C7324" w:rsidRDefault="009C7324" w:rsidP="001746E4">
            <w:pPr>
              <w:framePr w:w="10488" w:h="3384" w:wrap="around" w:vAnchor="page" w:hAnchor="page" w:x="697" w:y="6492"/>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9C7324" w:rsidRDefault="009C7324" w:rsidP="001746E4">
            <w:pPr>
              <w:framePr w:w="10488" w:h="3384" w:wrap="around" w:vAnchor="page" w:hAnchor="page" w:x="697" w:y="6492"/>
              <w:rPr>
                <w:sz w:val="10"/>
                <w:szCs w:val="10"/>
              </w:rPr>
            </w:pPr>
          </w:p>
        </w:tc>
      </w:tr>
    </w:tbl>
    <w:p w:rsidR="009C7324" w:rsidRDefault="009C7324" w:rsidP="009C7324">
      <w:pPr>
        <w:pStyle w:val="ab"/>
        <w:framePr w:wrap="around" w:vAnchor="page" w:hAnchor="page" w:x="839" w:y="10202"/>
        <w:shd w:val="clear" w:color="auto" w:fill="auto"/>
        <w:spacing w:line="210" w:lineRule="exact"/>
      </w:pPr>
      <w:r>
        <w:rPr>
          <w:color w:val="000000"/>
          <w:lang w:bidi="uk-UA"/>
        </w:rPr>
        <w:t xml:space="preserve">III. </w:t>
      </w:r>
      <w:r w:rsidRPr="005015E6">
        <w:rPr>
          <w:color w:val="000000"/>
          <w:sz w:val="24"/>
          <w:szCs w:val="24"/>
          <w:lang w:bidi="uk-UA"/>
        </w:rPr>
        <w:t>Оцінювання діяльності учнів під час проведення навчального заняття</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58"/>
        <w:gridCol w:w="6902"/>
        <w:gridCol w:w="826"/>
        <w:gridCol w:w="1152"/>
        <w:gridCol w:w="878"/>
      </w:tblGrid>
      <w:tr w:rsidR="009C7324" w:rsidTr="001746E4">
        <w:tblPrEx>
          <w:tblCellMar>
            <w:top w:w="0" w:type="dxa"/>
            <w:bottom w:w="0" w:type="dxa"/>
          </w:tblCellMar>
        </w:tblPrEx>
        <w:trPr>
          <w:trHeight w:hRule="exact" w:val="307"/>
        </w:trPr>
        <w:tc>
          <w:tcPr>
            <w:tcW w:w="758" w:type="dxa"/>
            <w:tcBorders>
              <w:top w:val="single" w:sz="4" w:space="0" w:color="auto"/>
              <w:left w:val="single" w:sz="4" w:space="0" w:color="auto"/>
            </w:tcBorders>
            <w:shd w:val="clear" w:color="auto" w:fill="FFFFFF"/>
            <w:vAlign w:val="bottom"/>
          </w:tcPr>
          <w:p w:rsidR="009C7324" w:rsidRDefault="009C7324" w:rsidP="001746E4">
            <w:pPr>
              <w:framePr w:w="10517" w:h="5698" w:wrap="around" w:vAnchor="page" w:hAnchor="page" w:x="697" w:y="10476"/>
              <w:spacing w:after="0" w:line="210" w:lineRule="exact"/>
              <w:ind w:left="140"/>
            </w:pPr>
            <w:r>
              <w:rPr>
                <w:rStyle w:val="ac"/>
                <w:rFonts w:eastAsiaTheme="minorEastAsia"/>
              </w:rPr>
              <w:t>№з/п</w:t>
            </w:r>
          </w:p>
        </w:tc>
        <w:tc>
          <w:tcPr>
            <w:tcW w:w="6902" w:type="dxa"/>
            <w:tcBorders>
              <w:top w:val="single" w:sz="4" w:space="0" w:color="auto"/>
              <w:left w:val="single" w:sz="4" w:space="0" w:color="auto"/>
            </w:tcBorders>
            <w:shd w:val="clear" w:color="auto" w:fill="FFFFFF"/>
            <w:vAlign w:val="bottom"/>
          </w:tcPr>
          <w:p w:rsidR="009C7324" w:rsidRDefault="009C7324" w:rsidP="001746E4">
            <w:pPr>
              <w:framePr w:w="10517" w:h="5698" w:wrap="around" w:vAnchor="page" w:hAnchor="page" w:x="697" w:y="10476"/>
              <w:spacing w:after="0" w:line="210" w:lineRule="exact"/>
              <w:ind w:left="120"/>
            </w:pPr>
            <w:r>
              <w:rPr>
                <w:rStyle w:val="ac"/>
                <w:rFonts w:eastAsiaTheme="minorEastAsia"/>
              </w:rPr>
              <w:t>Діяльність учителя</w:t>
            </w:r>
          </w:p>
        </w:tc>
        <w:tc>
          <w:tcPr>
            <w:tcW w:w="826" w:type="dxa"/>
            <w:tcBorders>
              <w:top w:val="single" w:sz="4" w:space="0" w:color="auto"/>
              <w:left w:val="single" w:sz="4" w:space="0" w:color="auto"/>
            </w:tcBorders>
            <w:shd w:val="clear" w:color="auto" w:fill="FFFFFF"/>
            <w:vAlign w:val="bottom"/>
          </w:tcPr>
          <w:p w:rsidR="009C7324" w:rsidRDefault="009C7324" w:rsidP="001746E4">
            <w:pPr>
              <w:framePr w:w="10517" w:h="5698" w:wrap="around" w:vAnchor="page" w:hAnchor="page" w:x="697" w:y="10476"/>
              <w:spacing w:after="0" w:line="210" w:lineRule="exact"/>
              <w:ind w:left="100"/>
            </w:pPr>
            <w:r>
              <w:rPr>
                <w:rStyle w:val="ac"/>
                <w:rFonts w:eastAsiaTheme="minorEastAsia"/>
              </w:rPr>
              <w:t>Так</w:t>
            </w:r>
          </w:p>
        </w:tc>
        <w:tc>
          <w:tcPr>
            <w:tcW w:w="1152" w:type="dxa"/>
            <w:tcBorders>
              <w:top w:val="single" w:sz="4" w:space="0" w:color="auto"/>
              <w:left w:val="single" w:sz="4" w:space="0" w:color="auto"/>
            </w:tcBorders>
            <w:shd w:val="clear" w:color="auto" w:fill="FFFFFF"/>
            <w:vAlign w:val="bottom"/>
          </w:tcPr>
          <w:p w:rsidR="009C7324" w:rsidRDefault="009C7324" w:rsidP="001746E4">
            <w:pPr>
              <w:framePr w:w="10517" w:h="5698" w:wrap="around" w:vAnchor="page" w:hAnchor="page" w:x="697" w:y="10476"/>
              <w:spacing w:after="0" w:line="210" w:lineRule="exact"/>
              <w:ind w:left="100"/>
            </w:pPr>
            <w:r>
              <w:rPr>
                <w:rStyle w:val="ac"/>
                <w:rFonts w:eastAsiaTheme="minorEastAsia"/>
              </w:rPr>
              <w:t>Частково</w:t>
            </w:r>
          </w:p>
        </w:tc>
        <w:tc>
          <w:tcPr>
            <w:tcW w:w="878" w:type="dxa"/>
            <w:tcBorders>
              <w:top w:val="single" w:sz="4" w:space="0" w:color="auto"/>
              <w:left w:val="single" w:sz="4" w:space="0" w:color="auto"/>
              <w:right w:val="single" w:sz="4" w:space="0" w:color="auto"/>
            </w:tcBorders>
            <w:shd w:val="clear" w:color="auto" w:fill="FFFFFF"/>
            <w:vAlign w:val="bottom"/>
          </w:tcPr>
          <w:p w:rsidR="009C7324" w:rsidRDefault="009C7324" w:rsidP="001746E4">
            <w:pPr>
              <w:framePr w:w="10517" w:h="5698" w:wrap="around" w:vAnchor="page" w:hAnchor="page" w:x="697" w:y="10476"/>
              <w:spacing w:after="0" w:line="210" w:lineRule="exact"/>
              <w:ind w:left="100"/>
            </w:pPr>
            <w:r>
              <w:rPr>
                <w:rStyle w:val="ac"/>
                <w:rFonts w:eastAsiaTheme="minorEastAsia"/>
              </w:rPr>
              <w:t>Ні</w:t>
            </w:r>
          </w:p>
        </w:tc>
      </w:tr>
      <w:tr w:rsidR="009C7324" w:rsidTr="001746E4">
        <w:tblPrEx>
          <w:tblCellMar>
            <w:top w:w="0" w:type="dxa"/>
            <w:bottom w:w="0" w:type="dxa"/>
          </w:tblCellMar>
        </w:tblPrEx>
        <w:trPr>
          <w:trHeight w:hRule="exact" w:val="557"/>
        </w:trPr>
        <w:tc>
          <w:tcPr>
            <w:tcW w:w="758" w:type="dxa"/>
            <w:tcBorders>
              <w:top w:val="single" w:sz="4" w:space="0" w:color="auto"/>
              <w:left w:val="single" w:sz="4" w:space="0" w:color="auto"/>
            </w:tcBorders>
            <w:shd w:val="clear" w:color="auto" w:fill="FFFFFF"/>
            <w:vAlign w:val="center"/>
          </w:tcPr>
          <w:p w:rsidR="009C7324" w:rsidRDefault="009C7324" w:rsidP="001746E4">
            <w:pPr>
              <w:framePr w:w="10517" w:h="5698" w:wrap="around" w:vAnchor="page" w:hAnchor="page" w:x="697" w:y="10476"/>
              <w:spacing w:after="0" w:line="210" w:lineRule="exact"/>
              <w:ind w:left="140"/>
            </w:pPr>
            <w:r>
              <w:rPr>
                <w:rStyle w:val="ac"/>
                <w:rFonts w:eastAsiaTheme="minorEastAsia"/>
              </w:rPr>
              <w:t>1</w:t>
            </w:r>
          </w:p>
        </w:tc>
        <w:tc>
          <w:tcPr>
            <w:tcW w:w="6902" w:type="dxa"/>
            <w:tcBorders>
              <w:top w:val="single" w:sz="4" w:space="0" w:color="auto"/>
              <w:left w:val="single" w:sz="4" w:space="0" w:color="auto"/>
            </w:tcBorders>
            <w:shd w:val="clear" w:color="auto" w:fill="FFFFFF"/>
            <w:vAlign w:val="bottom"/>
          </w:tcPr>
          <w:p w:rsidR="009C7324" w:rsidRDefault="009C7324" w:rsidP="001746E4">
            <w:pPr>
              <w:framePr w:w="10517" w:h="5698" w:wrap="around" w:vAnchor="page" w:hAnchor="page" w:x="697" w:y="10476"/>
              <w:spacing w:after="0" w:line="276" w:lineRule="exact"/>
              <w:ind w:left="120"/>
            </w:pPr>
            <w:r>
              <w:rPr>
                <w:rStyle w:val="ac"/>
                <w:rFonts w:eastAsiaTheme="minorEastAsia"/>
              </w:rPr>
              <w:t xml:space="preserve">Оцінює результати навчання учнів, відповідно до розроблених критеріїв, які </w:t>
            </w:r>
            <w:proofErr w:type="spellStart"/>
            <w:r>
              <w:rPr>
                <w:rStyle w:val="ac"/>
                <w:rFonts w:eastAsiaTheme="minorEastAsia"/>
              </w:rPr>
              <w:t>грунтуються</w:t>
            </w:r>
            <w:proofErr w:type="spellEnd"/>
            <w:r>
              <w:rPr>
                <w:rStyle w:val="ac"/>
                <w:rFonts w:eastAsiaTheme="minorEastAsia"/>
              </w:rPr>
              <w:t xml:space="preserve"> на </w:t>
            </w:r>
            <w:proofErr w:type="spellStart"/>
            <w:r>
              <w:rPr>
                <w:rStyle w:val="ac"/>
                <w:rFonts w:eastAsiaTheme="minorEastAsia"/>
              </w:rPr>
              <w:t>компетентнісному</w:t>
            </w:r>
            <w:proofErr w:type="spellEnd"/>
            <w:r>
              <w:rPr>
                <w:rStyle w:val="ac"/>
                <w:rFonts w:eastAsiaTheme="minorEastAsia"/>
              </w:rPr>
              <w:t xml:space="preserve"> підході</w:t>
            </w:r>
          </w:p>
        </w:tc>
        <w:tc>
          <w:tcPr>
            <w:tcW w:w="826" w:type="dxa"/>
            <w:tcBorders>
              <w:top w:val="single" w:sz="4" w:space="0" w:color="auto"/>
              <w:left w:val="single" w:sz="4" w:space="0" w:color="auto"/>
            </w:tcBorders>
            <w:shd w:val="clear" w:color="auto" w:fill="FFFFFF"/>
          </w:tcPr>
          <w:p w:rsidR="009C7324" w:rsidRDefault="009C7324" w:rsidP="001746E4">
            <w:pPr>
              <w:framePr w:w="10517" w:h="5698" w:wrap="around" w:vAnchor="page" w:hAnchor="page" w:x="697" w:y="10476"/>
              <w:rPr>
                <w:sz w:val="10"/>
                <w:szCs w:val="10"/>
              </w:rPr>
            </w:pPr>
          </w:p>
        </w:tc>
        <w:tc>
          <w:tcPr>
            <w:tcW w:w="1152" w:type="dxa"/>
            <w:tcBorders>
              <w:top w:val="single" w:sz="4" w:space="0" w:color="auto"/>
              <w:left w:val="single" w:sz="4" w:space="0" w:color="auto"/>
            </w:tcBorders>
            <w:shd w:val="clear" w:color="auto" w:fill="FFFFFF"/>
          </w:tcPr>
          <w:p w:rsidR="009C7324" w:rsidRDefault="009C7324" w:rsidP="001746E4">
            <w:pPr>
              <w:framePr w:w="10517" w:h="5698" w:wrap="around" w:vAnchor="page" w:hAnchor="page" w:x="697" w:y="10476"/>
              <w:rPr>
                <w:sz w:val="10"/>
                <w:szCs w:val="10"/>
              </w:rPr>
            </w:pPr>
          </w:p>
        </w:tc>
        <w:tc>
          <w:tcPr>
            <w:tcW w:w="878" w:type="dxa"/>
            <w:tcBorders>
              <w:top w:val="single" w:sz="4" w:space="0" w:color="auto"/>
              <w:left w:val="single" w:sz="4" w:space="0" w:color="auto"/>
              <w:right w:val="single" w:sz="4" w:space="0" w:color="auto"/>
            </w:tcBorders>
            <w:shd w:val="clear" w:color="auto" w:fill="FFFFFF"/>
          </w:tcPr>
          <w:p w:rsidR="009C7324" w:rsidRDefault="009C7324" w:rsidP="001746E4">
            <w:pPr>
              <w:framePr w:w="10517" w:h="5698" w:wrap="around" w:vAnchor="page" w:hAnchor="page" w:x="697" w:y="10476"/>
              <w:rPr>
                <w:sz w:val="10"/>
                <w:szCs w:val="10"/>
              </w:rPr>
            </w:pPr>
          </w:p>
        </w:tc>
      </w:tr>
      <w:tr w:rsidR="009C7324" w:rsidTr="001746E4">
        <w:tblPrEx>
          <w:tblCellMar>
            <w:top w:w="0" w:type="dxa"/>
            <w:bottom w:w="0" w:type="dxa"/>
          </w:tblCellMar>
        </w:tblPrEx>
        <w:trPr>
          <w:trHeight w:hRule="exact" w:val="288"/>
        </w:trPr>
        <w:tc>
          <w:tcPr>
            <w:tcW w:w="758" w:type="dxa"/>
            <w:tcBorders>
              <w:top w:val="single" w:sz="4" w:space="0" w:color="auto"/>
              <w:left w:val="single" w:sz="4" w:space="0" w:color="auto"/>
            </w:tcBorders>
            <w:shd w:val="clear" w:color="auto" w:fill="FFFFFF"/>
            <w:vAlign w:val="bottom"/>
          </w:tcPr>
          <w:p w:rsidR="009C7324" w:rsidRDefault="009C7324" w:rsidP="001746E4">
            <w:pPr>
              <w:framePr w:w="10517" w:h="5698" w:wrap="around" w:vAnchor="page" w:hAnchor="page" w:x="697" w:y="10476"/>
              <w:spacing w:after="0" w:line="210" w:lineRule="exact"/>
              <w:ind w:left="140"/>
            </w:pPr>
            <w:r>
              <w:rPr>
                <w:rStyle w:val="ac"/>
                <w:rFonts w:eastAsiaTheme="minorEastAsia"/>
              </w:rPr>
              <w:t>2</w:t>
            </w:r>
          </w:p>
        </w:tc>
        <w:tc>
          <w:tcPr>
            <w:tcW w:w="6902" w:type="dxa"/>
            <w:tcBorders>
              <w:top w:val="single" w:sz="4" w:space="0" w:color="auto"/>
              <w:left w:val="single" w:sz="4" w:space="0" w:color="auto"/>
            </w:tcBorders>
            <w:shd w:val="clear" w:color="auto" w:fill="FFFFFF"/>
            <w:vAlign w:val="bottom"/>
          </w:tcPr>
          <w:p w:rsidR="009C7324" w:rsidRDefault="009C7324" w:rsidP="001746E4">
            <w:pPr>
              <w:framePr w:w="10517" w:h="5698" w:wrap="around" w:vAnchor="page" w:hAnchor="page" w:x="697" w:y="10476"/>
              <w:spacing w:after="0" w:line="210" w:lineRule="exact"/>
              <w:ind w:left="120"/>
            </w:pPr>
            <w:r>
              <w:rPr>
                <w:rStyle w:val="ac"/>
                <w:rFonts w:eastAsiaTheme="minorEastAsia"/>
              </w:rPr>
              <w:t>Оприлюднює критерії оцінювання результатів навчання</w:t>
            </w:r>
          </w:p>
        </w:tc>
        <w:tc>
          <w:tcPr>
            <w:tcW w:w="826" w:type="dxa"/>
            <w:tcBorders>
              <w:top w:val="single" w:sz="4" w:space="0" w:color="auto"/>
              <w:left w:val="single" w:sz="4" w:space="0" w:color="auto"/>
            </w:tcBorders>
            <w:shd w:val="clear" w:color="auto" w:fill="FFFFFF"/>
          </w:tcPr>
          <w:p w:rsidR="009C7324" w:rsidRDefault="009C7324" w:rsidP="001746E4">
            <w:pPr>
              <w:framePr w:w="10517" w:h="5698" w:wrap="around" w:vAnchor="page" w:hAnchor="page" w:x="697" w:y="10476"/>
              <w:rPr>
                <w:sz w:val="10"/>
                <w:szCs w:val="10"/>
              </w:rPr>
            </w:pPr>
          </w:p>
        </w:tc>
        <w:tc>
          <w:tcPr>
            <w:tcW w:w="1152" w:type="dxa"/>
            <w:tcBorders>
              <w:top w:val="single" w:sz="4" w:space="0" w:color="auto"/>
              <w:left w:val="single" w:sz="4" w:space="0" w:color="auto"/>
            </w:tcBorders>
            <w:shd w:val="clear" w:color="auto" w:fill="FFFFFF"/>
          </w:tcPr>
          <w:p w:rsidR="009C7324" w:rsidRDefault="009C7324" w:rsidP="001746E4">
            <w:pPr>
              <w:framePr w:w="10517" w:h="5698" w:wrap="around" w:vAnchor="page" w:hAnchor="page" w:x="697" w:y="10476"/>
              <w:rPr>
                <w:sz w:val="10"/>
                <w:szCs w:val="10"/>
              </w:rPr>
            </w:pPr>
          </w:p>
        </w:tc>
        <w:tc>
          <w:tcPr>
            <w:tcW w:w="878" w:type="dxa"/>
            <w:tcBorders>
              <w:top w:val="single" w:sz="4" w:space="0" w:color="auto"/>
              <w:left w:val="single" w:sz="4" w:space="0" w:color="auto"/>
              <w:right w:val="single" w:sz="4" w:space="0" w:color="auto"/>
            </w:tcBorders>
            <w:shd w:val="clear" w:color="auto" w:fill="FFFFFF"/>
          </w:tcPr>
          <w:p w:rsidR="009C7324" w:rsidRDefault="009C7324" w:rsidP="001746E4">
            <w:pPr>
              <w:framePr w:w="10517" w:h="5698" w:wrap="around" w:vAnchor="page" w:hAnchor="page" w:x="697" w:y="10476"/>
              <w:rPr>
                <w:sz w:val="10"/>
                <w:szCs w:val="10"/>
              </w:rPr>
            </w:pPr>
          </w:p>
        </w:tc>
      </w:tr>
      <w:tr w:rsidR="009C7324" w:rsidTr="001746E4">
        <w:tblPrEx>
          <w:tblCellMar>
            <w:top w:w="0" w:type="dxa"/>
            <w:bottom w:w="0" w:type="dxa"/>
          </w:tblCellMar>
        </w:tblPrEx>
        <w:trPr>
          <w:trHeight w:hRule="exact" w:val="283"/>
        </w:trPr>
        <w:tc>
          <w:tcPr>
            <w:tcW w:w="758" w:type="dxa"/>
            <w:tcBorders>
              <w:top w:val="single" w:sz="4" w:space="0" w:color="auto"/>
              <w:left w:val="single" w:sz="4" w:space="0" w:color="auto"/>
            </w:tcBorders>
            <w:shd w:val="clear" w:color="auto" w:fill="FFFFFF"/>
            <w:vAlign w:val="bottom"/>
          </w:tcPr>
          <w:p w:rsidR="009C7324" w:rsidRDefault="009C7324" w:rsidP="001746E4">
            <w:pPr>
              <w:framePr w:w="10517" w:h="5698" w:wrap="around" w:vAnchor="page" w:hAnchor="page" w:x="697" w:y="10476"/>
              <w:spacing w:after="0" w:line="210" w:lineRule="exact"/>
              <w:ind w:left="140"/>
            </w:pPr>
            <w:r>
              <w:rPr>
                <w:rStyle w:val="ac"/>
                <w:rFonts w:eastAsiaTheme="minorEastAsia"/>
              </w:rPr>
              <w:t>о</w:t>
            </w:r>
          </w:p>
          <w:p w:rsidR="009C7324" w:rsidRDefault="009C7324" w:rsidP="001746E4">
            <w:pPr>
              <w:framePr w:w="10517" w:h="5698" w:wrap="around" w:vAnchor="page" w:hAnchor="page" w:x="697" w:y="10476"/>
              <w:spacing w:after="0" w:line="210" w:lineRule="exact"/>
              <w:ind w:left="140"/>
            </w:pPr>
            <w:r>
              <w:rPr>
                <w:rStyle w:val="ac"/>
                <w:rFonts w:eastAsiaTheme="minorEastAsia"/>
              </w:rPr>
              <w:t>0</w:t>
            </w:r>
          </w:p>
        </w:tc>
        <w:tc>
          <w:tcPr>
            <w:tcW w:w="6902" w:type="dxa"/>
            <w:tcBorders>
              <w:top w:val="single" w:sz="4" w:space="0" w:color="auto"/>
              <w:left w:val="single" w:sz="4" w:space="0" w:color="auto"/>
            </w:tcBorders>
            <w:shd w:val="clear" w:color="auto" w:fill="FFFFFF"/>
            <w:vAlign w:val="bottom"/>
          </w:tcPr>
          <w:p w:rsidR="009C7324" w:rsidRDefault="009C7324" w:rsidP="001746E4">
            <w:pPr>
              <w:framePr w:w="10517" w:h="5698" w:wrap="around" w:vAnchor="page" w:hAnchor="page" w:x="697" w:y="10476"/>
              <w:spacing w:after="0" w:line="210" w:lineRule="exact"/>
              <w:ind w:left="120"/>
            </w:pPr>
            <w:r>
              <w:rPr>
                <w:rStyle w:val="ac"/>
                <w:rFonts w:eastAsiaTheme="minorEastAsia"/>
              </w:rPr>
              <w:t>Надає учням час на обдумування відповіді</w:t>
            </w:r>
          </w:p>
        </w:tc>
        <w:tc>
          <w:tcPr>
            <w:tcW w:w="826" w:type="dxa"/>
            <w:tcBorders>
              <w:top w:val="single" w:sz="4" w:space="0" w:color="auto"/>
              <w:left w:val="single" w:sz="4" w:space="0" w:color="auto"/>
            </w:tcBorders>
            <w:shd w:val="clear" w:color="auto" w:fill="FFFFFF"/>
          </w:tcPr>
          <w:p w:rsidR="009C7324" w:rsidRDefault="009C7324" w:rsidP="001746E4">
            <w:pPr>
              <w:framePr w:w="10517" w:h="5698" w:wrap="around" w:vAnchor="page" w:hAnchor="page" w:x="697" w:y="10476"/>
              <w:rPr>
                <w:sz w:val="10"/>
                <w:szCs w:val="10"/>
              </w:rPr>
            </w:pPr>
          </w:p>
        </w:tc>
        <w:tc>
          <w:tcPr>
            <w:tcW w:w="1152" w:type="dxa"/>
            <w:tcBorders>
              <w:top w:val="single" w:sz="4" w:space="0" w:color="auto"/>
              <w:left w:val="single" w:sz="4" w:space="0" w:color="auto"/>
            </w:tcBorders>
            <w:shd w:val="clear" w:color="auto" w:fill="FFFFFF"/>
          </w:tcPr>
          <w:p w:rsidR="009C7324" w:rsidRDefault="009C7324" w:rsidP="001746E4">
            <w:pPr>
              <w:framePr w:w="10517" w:h="5698" w:wrap="around" w:vAnchor="page" w:hAnchor="page" w:x="697" w:y="10476"/>
              <w:rPr>
                <w:sz w:val="10"/>
                <w:szCs w:val="10"/>
              </w:rPr>
            </w:pPr>
          </w:p>
        </w:tc>
        <w:tc>
          <w:tcPr>
            <w:tcW w:w="878" w:type="dxa"/>
            <w:tcBorders>
              <w:top w:val="single" w:sz="4" w:space="0" w:color="auto"/>
              <w:left w:val="single" w:sz="4" w:space="0" w:color="auto"/>
              <w:right w:val="single" w:sz="4" w:space="0" w:color="auto"/>
            </w:tcBorders>
            <w:shd w:val="clear" w:color="auto" w:fill="FFFFFF"/>
          </w:tcPr>
          <w:p w:rsidR="009C7324" w:rsidRDefault="009C7324" w:rsidP="001746E4">
            <w:pPr>
              <w:framePr w:w="10517" w:h="5698" w:wrap="around" w:vAnchor="page" w:hAnchor="page" w:x="697" w:y="10476"/>
              <w:rPr>
                <w:sz w:val="10"/>
                <w:szCs w:val="10"/>
              </w:rPr>
            </w:pPr>
          </w:p>
        </w:tc>
      </w:tr>
      <w:tr w:rsidR="009C7324" w:rsidTr="001746E4">
        <w:tblPrEx>
          <w:tblCellMar>
            <w:top w:w="0" w:type="dxa"/>
            <w:bottom w:w="0" w:type="dxa"/>
          </w:tblCellMar>
        </w:tblPrEx>
        <w:trPr>
          <w:trHeight w:hRule="exact" w:val="283"/>
        </w:trPr>
        <w:tc>
          <w:tcPr>
            <w:tcW w:w="758" w:type="dxa"/>
            <w:tcBorders>
              <w:top w:val="single" w:sz="4" w:space="0" w:color="auto"/>
              <w:left w:val="single" w:sz="4" w:space="0" w:color="auto"/>
            </w:tcBorders>
            <w:shd w:val="clear" w:color="auto" w:fill="FFFFFF"/>
            <w:vAlign w:val="bottom"/>
          </w:tcPr>
          <w:p w:rsidR="009C7324" w:rsidRDefault="009C7324" w:rsidP="001746E4">
            <w:pPr>
              <w:framePr w:w="10517" w:h="5698" w:wrap="around" w:vAnchor="page" w:hAnchor="page" w:x="697" w:y="10476"/>
              <w:spacing w:after="0" w:line="210" w:lineRule="exact"/>
              <w:ind w:left="140"/>
            </w:pPr>
            <w:r>
              <w:rPr>
                <w:rStyle w:val="ac"/>
                <w:rFonts w:eastAsiaTheme="minorEastAsia"/>
              </w:rPr>
              <w:t>4</w:t>
            </w:r>
          </w:p>
        </w:tc>
        <w:tc>
          <w:tcPr>
            <w:tcW w:w="6902" w:type="dxa"/>
            <w:tcBorders>
              <w:top w:val="single" w:sz="4" w:space="0" w:color="auto"/>
              <w:left w:val="single" w:sz="4" w:space="0" w:color="auto"/>
            </w:tcBorders>
            <w:shd w:val="clear" w:color="auto" w:fill="FFFFFF"/>
            <w:vAlign w:val="bottom"/>
          </w:tcPr>
          <w:p w:rsidR="009C7324" w:rsidRDefault="009C7324" w:rsidP="001746E4">
            <w:pPr>
              <w:framePr w:w="10517" w:h="5698" w:wrap="around" w:vAnchor="page" w:hAnchor="page" w:x="697" w:y="10476"/>
              <w:spacing w:after="0" w:line="210" w:lineRule="exact"/>
              <w:ind w:left="120"/>
            </w:pPr>
            <w:r>
              <w:rPr>
                <w:rStyle w:val="ac"/>
                <w:rFonts w:eastAsiaTheme="minorEastAsia"/>
              </w:rPr>
              <w:t>Супроводжує відповідь учня уточнювальними запитаннями</w:t>
            </w:r>
          </w:p>
        </w:tc>
        <w:tc>
          <w:tcPr>
            <w:tcW w:w="826" w:type="dxa"/>
            <w:tcBorders>
              <w:top w:val="single" w:sz="4" w:space="0" w:color="auto"/>
              <w:left w:val="single" w:sz="4" w:space="0" w:color="auto"/>
            </w:tcBorders>
            <w:shd w:val="clear" w:color="auto" w:fill="FFFFFF"/>
          </w:tcPr>
          <w:p w:rsidR="009C7324" w:rsidRDefault="009C7324" w:rsidP="001746E4">
            <w:pPr>
              <w:framePr w:w="10517" w:h="5698" w:wrap="around" w:vAnchor="page" w:hAnchor="page" w:x="697" w:y="10476"/>
              <w:rPr>
                <w:sz w:val="10"/>
                <w:szCs w:val="10"/>
              </w:rPr>
            </w:pPr>
          </w:p>
        </w:tc>
        <w:tc>
          <w:tcPr>
            <w:tcW w:w="1152" w:type="dxa"/>
            <w:tcBorders>
              <w:top w:val="single" w:sz="4" w:space="0" w:color="auto"/>
              <w:left w:val="single" w:sz="4" w:space="0" w:color="auto"/>
            </w:tcBorders>
            <w:shd w:val="clear" w:color="auto" w:fill="FFFFFF"/>
          </w:tcPr>
          <w:p w:rsidR="009C7324" w:rsidRDefault="009C7324" w:rsidP="001746E4">
            <w:pPr>
              <w:framePr w:w="10517" w:h="5698" w:wrap="around" w:vAnchor="page" w:hAnchor="page" w:x="697" w:y="10476"/>
              <w:rPr>
                <w:sz w:val="10"/>
                <w:szCs w:val="10"/>
              </w:rPr>
            </w:pPr>
          </w:p>
        </w:tc>
        <w:tc>
          <w:tcPr>
            <w:tcW w:w="878" w:type="dxa"/>
            <w:tcBorders>
              <w:top w:val="single" w:sz="4" w:space="0" w:color="auto"/>
              <w:left w:val="single" w:sz="4" w:space="0" w:color="auto"/>
              <w:right w:val="single" w:sz="4" w:space="0" w:color="auto"/>
            </w:tcBorders>
            <w:shd w:val="clear" w:color="auto" w:fill="FFFFFF"/>
          </w:tcPr>
          <w:p w:rsidR="009C7324" w:rsidRDefault="009C7324" w:rsidP="001746E4">
            <w:pPr>
              <w:framePr w:w="10517" w:h="5698" w:wrap="around" w:vAnchor="page" w:hAnchor="page" w:x="697" w:y="10476"/>
              <w:rPr>
                <w:sz w:val="10"/>
                <w:szCs w:val="10"/>
              </w:rPr>
            </w:pPr>
          </w:p>
        </w:tc>
      </w:tr>
      <w:tr w:rsidR="009C7324" w:rsidTr="001746E4">
        <w:tblPrEx>
          <w:tblCellMar>
            <w:top w:w="0" w:type="dxa"/>
            <w:bottom w:w="0" w:type="dxa"/>
          </w:tblCellMar>
        </w:tblPrEx>
        <w:trPr>
          <w:trHeight w:hRule="exact" w:val="552"/>
        </w:trPr>
        <w:tc>
          <w:tcPr>
            <w:tcW w:w="758" w:type="dxa"/>
            <w:tcBorders>
              <w:top w:val="single" w:sz="4" w:space="0" w:color="auto"/>
              <w:left w:val="single" w:sz="4" w:space="0" w:color="auto"/>
            </w:tcBorders>
            <w:shd w:val="clear" w:color="auto" w:fill="FFFFFF"/>
          </w:tcPr>
          <w:p w:rsidR="009C7324" w:rsidRDefault="009C7324" w:rsidP="001746E4">
            <w:pPr>
              <w:framePr w:w="10517" w:h="5698" w:wrap="around" w:vAnchor="page" w:hAnchor="page" w:x="697" w:y="10476"/>
              <w:spacing w:after="0" w:line="210" w:lineRule="exact"/>
              <w:ind w:left="140"/>
            </w:pPr>
            <w:r>
              <w:rPr>
                <w:rStyle w:val="ac"/>
                <w:rFonts w:eastAsiaTheme="minorEastAsia"/>
              </w:rPr>
              <w:t>5</w:t>
            </w:r>
          </w:p>
        </w:tc>
        <w:tc>
          <w:tcPr>
            <w:tcW w:w="6902" w:type="dxa"/>
            <w:tcBorders>
              <w:top w:val="single" w:sz="4" w:space="0" w:color="auto"/>
              <w:left w:val="single" w:sz="4" w:space="0" w:color="auto"/>
            </w:tcBorders>
            <w:shd w:val="clear" w:color="auto" w:fill="FFFFFF"/>
            <w:vAlign w:val="bottom"/>
          </w:tcPr>
          <w:p w:rsidR="009C7324" w:rsidRDefault="009C7324" w:rsidP="001746E4">
            <w:pPr>
              <w:framePr w:w="10517" w:h="5698" w:wrap="around" w:vAnchor="page" w:hAnchor="page" w:x="697" w:y="10476"/>
              <w:spacing w:after="0" w:line="274" w:lineRule="exact"/>
              <w:ind w:left="120"/>
            </w:pPr>
            <w:r>
              <w:rPr>
                <w:rStyle w:val="ac"/>
                <w:rFonts w:eastAsiaTheme="minorEastAsia"/>
              </w:rPr>
              <w:t>Забезпечує зворотний зв’язок щодо якості виконання/виконаного завдання</w:t>
            </w:r>
          </w:p>
        </w:tc>
        <w:tc>
          <w:tcPr>
            <w:tcW w:w="826" w:type="dxa"/>
            <w:tcBorders>
              <w:top w:val="single" w:sz="4" w:space="0" w:color="auto"/>
              <w:left w:val="single" w:sz="4" w:space="0" w:color="auto"/>
            </w:tcBorders>
            <w:shd w:val="clear" w:color="auto" w:fill="FFFFFF"/>
          </w:tcPr>
          <w:p w:rsidR="009C7324" w:rsidRDefault="009C7324" w:rsidP="001746E4">
            <w:pPr>
              <w:framePr w:w="10517" w:h="5698" w:wrap="around" w:vAnchor="page" w:hAnchor="page" w:x="697" w:y="10476"/>
              <w:rPr>
                <w:sz w:val="10"/>
                <w:szCs w:val="10"/>
              </w:rPr>
            </w:pPr>
          </w:p>
        </w:tc>
        <w:tc>
          <w:tcPr>
            <w:tcW w:w="1152" w:type="dxa"/>
            <w:tcBorders>
              <w:top w:val="single" w:sz="4" w:space="0" w:color="auto"/>
              <w:left w:val="single" w:sz="4" w:space="0" w:color="auto"/>
            </w:tcBorders>
            <w:shd w:val="clear" w:color="auto" w:fill="FFFFFF"/>
          </w:tcPr>
          <w:p w:rsidR="009C7324" w:rsidRDefault="009C7324" w:rsidP="001746E4">
            <w:pPr>
              <w:framePr w:w="10517" w:h="5698" w:wrap="around" w:vAnchor="page" w:hAnchor="page" w:x="697" w:y="10476"/>
              <w:rPr>
                <w:sz w:val="10"/>
                <w:szCs w:val="10"/>
              </w:rPr>
            </w:pPr>
          </w:p>
        </w:tc>
        <w:tc>
          <w:tcPr>
            <w:tcW w:w="878" w:type="dxa"/>
            <w:tcBorders>
              <w:top w:val="single" w:sz="4" w:space="0" w:color="auto"/>
              <w:left w:val="single" w:sz="4" w:space="0" w:color="auto"/>
              <w:right w:val="single" w:sz="4" w:space="0" w:color="auto"/>
            </w:tcBorders>
            <w:shd w:val="clear" w:color="auto" w:fill="FFFFFF"/>
          </w:tcPr>
          <w:p w:rsidR="009C7324" w:rsidRDefault="009C7324" w:rsidP="001746E4">
            <w:pPr>
              <w:framePr w:w="10517" w:h="5698" w:wrap="around" w:vAnchor="page" w:hAnchor="page" w:x="697" w:y="10476"/>
              <w:rPr>
                <w:sz w:val="10"/>
                <w:szCs w:val="10"/>
              </w:rPr>
            </w:pPr>
          </w:p>
        </w:tc>
      </w:tr>
      <w:tr w:rsidR="009C7324" w:rsidTr="001746E4">
        <w:tblPrEx>
          <w:tblCellMar>
            <w:top w:w="0" w:type="dxa"/>
            <w:bottom w:w="0" w:type="dxa"/>
          </w:tblCellMar>
        </w:tblPrEx>
        <w:trPr>
          <w:trHeight w:hRule="exact" w:val="566"/>
        </w:trPr>
        <w:tc>
          <w:tcPr>
            <w:tcW w:w="758" w:type="dxa"/>
            <w:tcBorders>
              <w:top w:val="single" w:sz="4" w:space="0" w:color="auto"/>
              <w:left w:val="single" w:sz="4" w:space="0" w:color="auto"/>
            </w:tcBorders>
            <w:shd w:val="clear" w:color="auto" w:fill="FFFFFF"/>
            <w:vAlign w:val="center"/>
          </w:tcPr>
          <w:p w:rsidR="009C7324" w:rsidRDefault="009C7324" w:rsidP="001746E4">
            <w:pPr>
              <w:framePr w:w="10517" w:h="5698" w:wrap="around" w:vAnchor="page" w:hAnchor="page" w:x="697" w:y="10476"/>
              <w:spacing w:after="0" w:line="210" w:lineRule="exact"/>
              <w:ind w:left="140"/>
            </w:pPr>
            <w:r>
              <w:rPr>
                <w:rStyle w:val="ac"/>
                <w:rFonts w:eastAsiaTheme="minorEastAsia"/>
              </w:rPr>
              <w:t>6</w:t>
            </w:r>
          </w:p>
        </w:tc>
        <w:tc>
          <w:tcPr>
            <w:tcW w:w="6902" w:type="dxa"/>
            <w:tcBorders>
              <w:top w:val="single" w:sz="4" w:space="0" w:color="auto"/>
              <w:left w:val="single" w:sz="4" w:space="0" w:color="auto"/>
            </w:tcBorders>
            <w:shd w:val="clear" w:color="auto" w:fill="FFFFFF"/>
            <w:vAlign w:val="bottom"/>
          </w:tcPr>
          <w:p w:rsidR="009C7324" w:rsidRDefault="009C7324" w:rsidP="001746E4">
            <w:pPr>
              <w:framePr w:w="10517" w:h="5698" w:wrap="around" w:vAnchor="page" w:hAnchor="page" w:x="697" w:y="10476"/>
              <w:spacing w:after="0" w:line="295" w:lineRule="exact"/>
              <w:ind w:left="120"/>
            </w:pPr>
            <w:r>
              <w:rPr>
                <w:rStyle w:val="ac"/>
                <w:rFonts w:eastAsiaTheme="minorEastAsia"/>
              </w:rPr>
              <w:t>Спрямовує оцінювання результатів навчання на індивідуальний поступ учня</w:t>
            </w:r>
          </w:p>
        </w:tc>
        <w:tc>
          <w:tcPr>
            <w:tcW w:w="826" w:type="dxa"/>
            <w:tcBorders>
              <w:top w:val="single" w:sz="4" w:space="0" w:color="auto"/>
              <w:left w:val="single" w:sz="4" w:space="0" w:color="auto"/>
            </w:tcBorders>
            <w:shd w:val="clear" w:color="auto" w:fill="FFFFFF"/>
          </w:tcPr>
          <w:p w:rsidR="009C7324" w:rsidRDefault="009C7324" w:rsidP="001746E4">
            <w:pPr>
              <w:framePr w:w="10517" w:h="5698" w:wrap="around" w:vAnchor="page" w:hAnchor="page" w:x="697" w:y="10476"/>
              <w:rPr>
                <w:sz w:val="10"/>
                <w:szCs w:val="10"/>
              </w:rPr>
            </w:pPr>
          </w:p>
        </w:tc>
        <w:tc>
          <w:tcPr>
            <w:tcW w:w="1152" w:type="dxa"/>
            <w:tcBorders>
              <w:top w:val="single" w:sz="4" w:space="0" w:color="auto"/>
              <w:left w:val="single" w:sz="4" w:space="0" w:color="auto"/>
            </w:tcBorders>
            <w:shd w:val="clear" w:color="auto" w:fill="FFFFFF"/>
          </w:tcPr>
          <w:p w:rsidR="009C7324" w:rsidRDefault="009C7324" w:rsidP="001746E4">
            <w:pPr>
              <w:framePr w:w="10517" w:h="5698" w:wrap="around" w:vAnchor="page" w:hAnchor="page" w:x="697" w:y="10476"/>
              <w:rPr>
                <w:sz w:val="10"/>
                <w:szCs w:val="10"/>
              </w:rPr>
            </w:pPr>
          </w:p>
        </w:tc>
        <w:tc>
          <w:tcPr>
            <w:tcW w:w="878" w:type="dxa"/>
            <w:tcBorders>
              <w:top w:val="single" w:sz="4" w:space="0" w:color="auto"/>
              <w:left w:val="single" w:sz="4" w:space="0" w:color="auto"/>
              <w:right w:val="single" w:sz="4" w:space="0" w:color="auto"/>
            </w:tcBorders>
            <w:shd w:val="clear" w:color="auto" w:fill="FFFFFF"/>
          </w:tcPr>
          <w:p w:rsidR="009C7324" w:rsidRDefault="009C7324" w:rsidP="001746E4">
            <w:pPr>
              <w:framePr w:w="10517" w:h="5698" w:wrap="around" w:vAnchor="page" w:hAnchor="page" w:x="697" w:y="10476"/>
              <w:rPr>
                <w:sz w:val="10"/>
                <w:szCs w:val="10"/>
              </w:rPr>
            </w:pPr>
          </w:p>
        </w:tc>
      </w:tr>
      <w:tr w:rsidR="009C7324" w:rsidTr="001746E4">
        <w:tblPrEx>
          <w:tblCellMar>
            <w:top w:w="0" w:type="dxa"/>
            <w:bottom w:w="0" w:type="dxa"/>
          </w:tblCellMar>
        </w:tblPrEx>
        <w:trPr>
          <w:trHeight w:hRule="exact" w:val="562"/>
        </w:trPr>
        <w:tc>
          <w:tcPr>
            <w:tcW w:w="758" w:type="dxa"/>
            <w:tcBorders>
              <w:top w:val="single" w:sz="4" w:space="0" w:color="auto"/>
              <w:left w:val="single" w:sz="4" w:space="0" w:color="auto"/>
            </w:tcBorders>
            <w:shd w:val="clear" w:color="auto" w:fill="FFFFFF"/>
          </w:tcPr>
          <w:p w:rsidR="009C7324" w:rsidRDefault="009C7324" w:rsidP="001746E4">
            <w:pPr>
              <w:framePr w:w="10517" w:h="5698" w:wrap="around" w:vAnchor="page" w:hAnchor="page" w:x="697" w:y="10476"/>
              <w:spacing w:after="0" w:line="210" w:lineRule="exact"/>
              <w:ind w:left="140"/>
            </w:pPr>
            <w:r>
              <w:rPr>
                <w:rStyle w:val="ac"/>
                <w:rFonts w:eastAsiaTheme="minorEastAsia"/>
              </w:rPr>
              <w:t>7</w:t>
            </w:r>
          </w:p>
        </w:tc>
        <w:tc>
          <w:tcPr>
            <w:tcW w:w="6902" w:type="dxa"/>
            <w:tcBorders>
              <w:top w:val="single" w:sz="4" w:space="0" w:color="auto"/>
              <w:left w:val="single" w:sz="4" w:space="0" w:color="auto"/>
            </w:tcBorders>
            <w:shd w:val="clear" w:color="auto" w:fill="FFFFFF"/>
            <w:vAlign w:val="bottom"/>
          </w:tcPr>
          <w:p w:rsidR="009C7324" w:rsidRDefault="009C7324" w:rsidP="001746E4">
            <w:pPr>
              <w:framePr w:w="10517" w:h="5698" w:wrap="around" w:vAnchor="page" w:hAnchor="page" w:x="697" w:y="10476"/>
              <w:spacing w:after="0" w:line="290" w:lineRule="exact"/>
              <w:ind w:left="120"/>
            </w:pPr>
            <w:r>
              <w:rPr>
                <w:rStyle w:val="ac"/>
                <w:rFonts w:eastAsiaTheme="minorEastAsia"/>
              </w:rPr>
              <w:t xml:space="preserve">Використовує прийоми </w:t>
            </w:r>
            <w:proofErr w:type="spellStart"/>
            <w:r>
              <w:rPr>
                <w:rStyle w:val="ac"/>
                <w:rFonts w:eastAsiaTheme="minorEastAsia"/>
              </w:rPr>
              <w:t>самооцінювання</w:t>
            </w:r>
            <w:proofErr w:type="spellEnd"/>
            <w:r>
              <w:rPr>
                <w:rStyle w:val="ac"/>
                <w:rFonts w:eastAsiaTheme="minorEastAsia"/>
              </w:rPr>
              <w:t xml:space="preserve"> і </w:t>
            </w:r>
            <w:proofErr w:type="spellStart"/>
            <w:r>
              <w:rPr>
                <w:rStyle w:val="ac"/>
                <w:rFonts w:eastAsiaTheme="minorEastAsia"/>
              </w:rPr>
              <w:t>взаємооцінювання</w:t>
            </w:r>
            <w:proofErr w:type="spellEnd"/>
            <w:r>
              <w:rPr>
                <w:rStyle w:val="ac"/>
                <w:rFonts w:eastAsiaTheme="minorEastAsia"/>
              </w:rPr>
              <w:t xml:space="preserve"> учнів</w:t>
            </w:r>
          </w:p>
        </w:tc>
        <w:tc>
          <w:tcPr>
            <w:tcW w:w="826" w:type="dxa"/>
            <w:tcBorders>
              <w:top w:val="single" w:sz="4" w:space="0" w:color="auto"/>
              <w:left w:val="single" w:sz="4" w:space="0" w:color="auto"/>
            </w:tcBorders>
            <w:shd w:val="clear" w:color="auto" w:fill="FFFFFF"/>
          </w:tcPr>
          <w:p w:rsidR="009C7324" w:rsidRDefault="009C7324" w:rsidP="001746E4">
            <w:pPr>
              <w:framePr w:w="10517" w:h="5698" w:wrap="around" w:vAnchor="page" w:hAnchor="page" w:x="697" w:y="10476"/>
              <w:rPr>
                <w:sz w:val="10"/>
                <w:szCs w:val="10"/>
              </w:rPr>
            </w:pPr>
          </w:p>
        </w:tc>
        <w:tc>
          <w:tcPr>
            <w:tcW w:w="1152" w:type="dxa"/>
            <w:tcBorders>
              <w:top w:val="single" w:sz="4" w:space="0" w:color="auto"/>
              <w:left w:val="single" w:sz="4" w:space="0" w:color="auto"/>
            </w:tcBorders>
            <w:shd w:val="clear" w:color="auto" w:fill="FFFFFF"/>
          </w:tcPr>
          <w:p w:rsidR="009C7324" w:rsidRDefault="009C7324" w:rsidP="001746E4">
            <w:pPr>
              <w:framePr w:w="10517" w:h="5698" w:wrap="around" w:vAnchor="page" w:hAnchor="page" w:x="697" w:y="10476"/>
              <w:rPr>
                <w:sz w:val="10"/>
                <w:szCs w:val="10"/>
              </w:rPr>
            </w:pPr>
          </w:p>
        </w:tc>
        <w:tc>
          <w:tcPr>
            <w:tcW w:w="878" w:type="dxa"/>
            <w:tcBorders>
              <w:top w:val="single" w:sz="4" w:space="0" w:color="auto"/>
              <w:left w:val="single" w:sz="4" w:space="0" w:color="auto"/>
              <w:right w:val="single" w:sz="4" w:space="0" w:color="auto"/>
            </w:tcBorders>
            <w:shd w:val="clear" w:color="auto" w:fill="FFFFFF"/>
          </w:tcPr>
          <w:p w:rsidR="009C7324" w:rsidRDefault="009C7324" w:rsidP="001746E4">
            <w:pPr>
              <w:framePr w:w="10517" w:h="5698" w:wrap="around" w:vAnchor="page" w:hAnchor="page" w:x="697" w:y="10476"/>
              <w:rPr>
                <w:sz w:val="10"/>
                <w:szCs w:val="10"/>
              </w:rPr>
            </w:pPr>
          </w:p>
        </w:tc>
      </w:tr>
      <w:tr w:rsidR="009C7324" w:rsidTr="001746E4">
        <w:tblPrEx>
          <w:tblCellMar>
            <w:top w:w="0" w:type="dxa"/>
            <w:bottom w:w="0" w:type="dxa"/>
          </w:tblCellMar>
        </w:tblPrEx>
        <w:trPr>
          <w:trHeight w:hRule="exact" w:val="288"/>
        </w:trPr>
        <w:tc>
          <w:tcPr>
            <w:tcW w:w="758" w:type="dxa"/>
            <w:tcBorders>
              <w:top w:val="single" w:sz="4" w:space="0" w:color="auto"/>
              <w:left w:val="single" w:sz="4" w:space="0" w:color="auto"/>
            </w:tcBorders>
            <w:shd w:val="clear" w:color="auto" w:fill="FFFFFF"/>
            <w:vAlign w:val="bottom"/>
          </w:tcPr>
          <w:p w:rsidR="009C7324" w:rsidRDefault="009C7324" w:rsidP="001746E4">
            <w:pPr>
              <w:framePr w:w="10517" w:h="5698" w:wrap="around" w:vAnchor="page" w:hAnchor="page" w:x="697" w:y="10476"/>
              <w:spacing w:after="0" w:line="210" w:lineRule="exact"/>
              <w:ind w:left="140"/>
            </w:pPr>
            <w:r>
              <w:rPr>
                <w:rStyle w:val="ac"/>
                <w:rFonts w:eastAsiaTheme="minorEastAsia"/>
              </w:rPr>
              <w:t>8</w:t>
            </w:r>
          </w:p>
        </w:tc>
        <w:tc>
          <w:tcPr>
            <w:tcW w:w="6902" w:type="dxa"/>
            <w:tcBorders>
              <w:top w:val="single" w:sz="4" w:space="0" w:color="auto"/>
              <w:left w:val="single" w:sz="4" w:space="0" w:color="auto"/>
            </w:tcBorders>
            <w:shd w:val="clear" w:color="auto" w:fill="FFFFFF"/>
            <w:vAlign w:val="bottom"/>
          </w:tcPr>
          <w:p w:rsidR="009C7324" w:rsidRDefault="009C7324" w:rsidP="001746E4">
            <w:pPr>
              <w:framePr w:w="10517" w:h="5698" w:wrap="around" w:vAnchor="page" w:hAnchor="page" w:x="697" w:y="10476"/>
              <w:spacing w:after="0" w:line="210" w:lineRule="exact"/>
              <w:ind w:left="120"/>
            </w:pPr>
            <w:r>
              <w:rPr>
                <w:rStyle w:val="ac"/>
                <w:rFonts w:eastAsiaTheme="minorEastAsia"/>
              </w:rPr>
              <w:t>Відзначає досягнення учнів, підтримує в них бажання навчатися</w:t>
            </w:r>
          </w:p>
        </w:tc>
        <w:tc>
          <w:tcPr>
            <w:tcW w:w="826" w:type="dxa"/>
            <w:tcBorders>
              <w:top w:val="single" w:sz="4" w:space="0" w:color="auto"/>
              <w:left w:val="single" w:sz="4" w:space="0" w:color="auto"/>
            </w:tcBorders>
            <w:shd w:val="clear" w:color="auto" w:fill="FFFFFF"/>
          </w:tcPr>
          <w:p w:rsidR="009C7324" w:rsidRDefault="009C7324" w:rsidP="001746E4">
            <w:pPr>
              <w:framePr w:w="10517" w:h="5698" w:wrap="around" w:vAnchor="page" w:hAnchor="page" w:x="697" w:y="10476"/>
              <w:rPr>
                <w:sz w:val="10"/>
                <w:szCs w:val="10"/>
              </w:rPr>
            </w:pPr>
          </w:p>
        </w:tc>
        <w:tc>
          <w:tcPr>
            <w:tcW w:w="1152" w:type="dxa"/>
            <w:tcBorders>
              <w:top w:val="single" w:sz="4" w:space="0" w:color="auto"/>
              <w:left w:val="single" w:sz="4" w:space="0" w:color="auto"/>
            </w:tcBorders>
            <w:shd w:val="clear" w:color="auto" w:fill="FFFFFF"/>
          </w:tcPr>
          <w:p w:rsidR="009C7324" w:rsidRDefault="009C7324" w:rsidP="001746E4">
            <w:pPr>
              <w:framePr w:w="10517" w:h="5698" w:wrap="around" w:vAnchor="page" w:hAnchor="page" w:x="697" w:y="10476"/>
              <w:rPr>
                <w:sz w:val="10"/>
                <w:szCs w:val="10"/>
              </w:rPr>
            </w:pPr>
          </w:p>
        </w:tc>
        <w:tc>
          <w:tcPr>
            <w:tcW w:w="878" w:type="dxa"/>
            <w:tcBorders>
              <w:top w:val="single" w:sz="4" w:space="0" w:color="auto"/>
              <w:left w:val="single" w:sz="4" w:space="0" w:color="auto"/>
              <w:right w:val="single" w:sz="4" w:space="0" w:color="auto"/>
            </w:tcBorders>
            <w:shd w:val="clear" w:color="auto" w:fill="FFFFFF"/>
          </w:tcPr>
          <w:p w:rsidR="009C7324" w:rsidRDefault="009C7324" w:rsidP="001746E4">
            <w:pPr>
              <w:framePr w:w="10517" w:h="5698" w:wrap="around" w:vAnchor="page" w:hAnchor="page" w:x="697" w:y="10476"/>
              <w:rPr>
                <w:sz w:val="10"/>
                <w:szCs w:val="10"/>
              </w:rPr>
            </w:pPr>
          </w:p>
        </w:tc>
      </w:tr>
      <w:tr w:rsidR="009C7324" w:rsidTr="001746E4">
        <w:tblPrEx>
          <w:tblCellMar>
            <w:top w:w="0" w:type="dxa"/>
            <w:bottom w:w="0" w:type="dxa"/>
          </w:tblCellMar>
        </w:tblPrEx>
        <w:trPr>
          <w:trHeight w:hRule="exact" w:val="562"/>
        </w:trPr>
        <w:tc>
          <w:tcPr>
            <w:tcW w:w="758" w:type="dxa"/>
            <w:tcBorders>
              <w:top w:val="single" w:sz="4" w:space="0" w:color="auto"/>
              <w:left w:val="single" w:sz="4" w:space="0" w:color="auto"/>
            </w:tcBorders>
            <w:shd w:val="clear" w:color="auto" w:fill="FFFFFF"/>
          </w:tcPr>
          <w:p w:rsidR="009C7324" w:rsidRDefault="009C7324" w:rsidP="001746E4">
            <w:pPr>
              <w:framePr w:w="10517" w:h="5698" w:wrap="around" w:vAnchor="page" w:hAnchor="page" w:x="697" w:y="10476"/>
              <w:spacing w:after="0" w:line="210" w:lineRule="exact"/>
              <w:ind w:left="140"/>
            </w:pPr>
            <w:r>
              <w:rPr>
                <w:rStyle w:val="ac"/>
                <w:rFonts w:eastAsiaTheme="minorEastAsia"/>
              </w:rPr>
              <w:t>9</w:t>
            </w:r>
          </w:p>
        </w:tc>
        <w:tc>
          <w:tcPr>
            <w:tcW w:w="6902" w:type="dxa"/>
            <w:tcBorders>
              <w:top w:val="single" w:sz="4" w:space="0" w:color="auto"/>
              <w:left w:val="single" w:sz="4" w:space="0" w:color="auto"/>
            </w:tcBorders>
            <w:shd w:val="clear" w:color="auto" w:fill="FFFFFF"/>
            <w:vAlign w:val="bottom"/>
          </w:tcPr>
          <w:p w:rsidR="009C7324" w:rsidRDefault="009C7324" w:rsidP="001746E4">
            <w:pPr>
              <w:framePr w:w="10517" w:h="5698" w:wrap="around" w:vAnchor="page" w:hAnchor="page" w:x="697" w:y="10476"/>
              <w:spacing w:after="0" w:line="286" w:lineRule="exact"/>
              <w:ind w:left="120"/>
            </w:pPr>
            <w:r>
              <w:rPr>
                <w:rStyle w:val="ac"/>
                <w:rFonts w:eastAsiaTheme="minorEastAsia"/>
              </w:rPr>
              <w:t>Дає учням можливість вибору рівня навчальних завдань і напрямів навчальної діяльності</w:t>
            </w:r>
          </w:p>
        </w:tc>
        <w:tc>
          <w:tcPr>
            <w:tcW w:w="826" w:type="dxa"/>
            <w:tcBorders>
              <w:top w:val="single" w:sz="4" w:space="0" w:color="auto"/>
              <w:left w:val="single" w:sz="4" w:space="0" w:color="auto"/>
            </w:tcBorders>
            <w:shd w:val="clear" w:color="auto" w:fill="FFFFFF"/>
          </w:tcPr>
          <w:p w:rsidR="009C7324" w:rsidRDefault="009C7324" w:rsidP="001746E4">
            <w:pPr>
              <w:framePr w:w="10517" w:h="5698" w:wrap="around" w:vAnchor="page" w:hAnchor="page" w:x="697" w:y="10476"/>
              <w:rPr>
                <w:sz w:val="10"/>
                <w:szCs w:val="10"/>
              </w:rPr>
            </w:pPr>
          </w:p>
        </w:tc>
        <w:tc>
          <w:tcPr>
            <w:tcW w:w="1152" w:type="dxa"/>
            <w:tcBorders>
              <w:top w:val="single" w:sz="4" w:space="0" w:color="auto"/>
              <w:left w:val="single" w:sz="4" w:space="0" w:color="auto"/>
            </w:tcBorders>
            <w:shd w:val="clear" w:color="auto" w:fill="FFFFFF"/>
          </w:tcPr>
          <w:p w:rsidR="009C7324" w:rsidRDefault="009C7324" w:rsidP="001746E4">
            <w:pPr>
              <w:framePr w:w="10517" w:h="5698" w:wrap="around" w:vAnchor="page" w:hAnchor="page" w:x="697" w:y="10476"/>
              <w:rPr>
                <w:sz w:val="10"/>
                <w:szCs w:val="10"/>
              </w:rPr>
            </w:pPr>
          </w:p>
        </w:tc>
        <w:tc>
          <w:tcPr>
            <w:tcW w:w="878" w:type="dxa"/>
            <w:tcBorders>
              <w:top w:val="single" w:sz="4" w:space="0" w:color="auto"/>
              <w:left w:val="single" w:sz="4" w:space="0" w:color="auto"/>
              <w:right w:val="single" w:sz="4" w:space="0" w:color="auto"/>
            </w:tcBorders>
            <w:shd w:val="clear" w:color="auto" w:fill="FFFFFF"/>
          </w:tcPr>
          <w:p w:rsidR="009C7324" w:rsidRDefault="009C7324" w:rsidP="001746E4">
            <w:pPr>
              <w:framePr w:w="10517" w:h="5698" w:wrap="around" w:vAnchor="page" w:hAnchor="page" w:x="697" w:y="10476"/>
              <w:rPr>
                <w:sz w:val="10"/>
                <w:szCs w:val="10"/>
              </w:rPr>
            </w:pPr>
          </w:p>
        </w:tc>
      </w:tr>
      <w:tr w:rsidR="009C7324" w:rsidTr="001746E4">
        <w:tblPrEx>
          <w:tblCellMar>
            <w:top w:w="0" w:type="dxa"/>
            <w:bottom w:w="0" w:type="dxa"/>
          </w:tblCellMar>
        </w:tblPrEx>
        <w:trPr>
          <w:trHeight w:hRule="exact" w:val="840"/>
        </w:trPr>
        <w:tc>
          <w:tcPr>
            <w:tcW w:w="758" w:type="dxa"/>
            <w:tcBorders>
              <w:top w:val="single" w:sz="4" w:space="0" w:color="auto"/>
              <w:left w:val="single" w:sz="4" w:space="0" w:color="auto"/>
            </w:tcBorders>
            <w:shd w:val="clear" w:color="auto" w:fill="FFFFFF"/>
          </w:tcPr>
          <w:p w:rsidR="009C7324" w:rsidRDefault="009C7324" w:rsidP="001746E4">
            <w:pPr>
              <w:framePr w:w="10517" w:h="5698" w:wrap="around" w:vAnchor="page" w:hAnchor="page" w:x="697" w:y="10476"/>
              <w:spacing w:after="0" w:line="210" w:lineRule="exact"/>
              <w:ind w:left="140"/>
            </w:pPr>
            <w:r>
              <w:rPr>
                <w:rStyle w:val="ac"/>
                <w:rFonts w:eastAsiaTheme="minorEastAsia"/>
              </w:rPr>
              <w:t>10</w:t>
            </w:r>
          </w:p>
        </w:tc>
        <w:tc>
          <w:tcPr>
            <w:tcW w:w="6902" w:type="dxa"/>
            <w:tcBorders>
              <w:top w:val="single" w:sz="4" w:space="0" w:color="auto"/>
              <w:left w:val="single" w:sz="4" w:space="0" w:color="auto"/>
            </w:tcBorders>
            <w:shd w:val="clear" w:color="auto" w:fill="FFFFFF"/>
            <w:vAlign w:val="bottom"/>
          </w:tcPr>
          <w:p w:rsidR="009C7324" w:rsidRDefault="009C7324" w:rsidP="001746E4">
            <w:pPr>
              <w:framePr w:w="10517" w:h="5698" w:wrap="around" w:vAnchor="page" w:hAnchor="page" w:x="697" w:y="10476"/>
              <w:spacing w:after="0" w:line="281" w:lineRule="exact"/>
              <w:ind w:left="120"/>
            </w:pPr>
            <w:r>
              <w:rPr>
                <w:rStyle w:val="ac"/>
                <w:rFonts w:eastAsiaTheme="minorEastAsia"/>
              </w:rPr>
              <w:t xml:space="preserve">Добирає домашнє завдання, спрямоване на оволодіння ключовими </w:t>
            </w:r>
            <w:proofErr w:type="spellStart"/>
            <w:r>
              <w:rPr>
                <w:rStyle w:val="ac"/>
                <w:rFonts w:eastAsiaTheme="minorEastAsia"/>
              </w:rPr>
              <w:t>компетентностями</w:t>
            </w:r>
            <w:proofErr w:type="spellEnd"/>
            <w:r>
              <w:rPr>
                <w:rStyle w:val="ac"/>
                <w:rFonts w:eastAsiaTheme="minorEastAsia"/>
              </w:rPr>
              <w:t>, озвучує критерії його оцінювання</w:t>
            </w:r>
          </w:p>
        </w:tc>
        <w:tc>
          <w:tcPr>
            <w:tcW w:w="826" w:type="dxa"/>
            <w:tcBorders>
              <w:top w:val="single" w:sz="4" w:space="0" w:color="auto"/>
              <w:left w:val="single" w:sz="4" w:space="0" w:color="auto"/>
            </w:tcBorders>
            <w:shd w:val="clear" w:color="auto" w:fill="FFFFFF"/>
          </w:tcPr>
          <w:p w:rsidR="009C7324" w:rsidRDefault="009C7324" w:rsidP="001746E4">
            <w:pPr>
              <w:framePr w:w="10517" w:h="5698" w:wrap="around" w:vAnchor="page" w:hAnchor="page" w:x="697" w:y="10476"/>
              <w:rPr>
                <w:sz w:val="10"/>
                <w:szCs w:val="10"/>
              </w:rPr>
            </w:pPr>
          </w:p>
        </w:tc>
        <w:tc>
          <w:tcPr>
            <w:tcW w:w="1152" w:type="dxa"/>
            <w:tcBorders>
              <w:top w:val="single" w:sz="4" w:space="0" w:color="auto"/>
              <w:left w:val="single" w:sz="4" w:space="0" w:color="auto"/>
            </w:tcBorders>
            <w:shd w:val="clear" w:color="auto" w:fill="FFFFFF"/>
          </w:tcPr>
          <w:p w:rsidR="009C7324" w:rsidRDefault="009C7324" w:rsidP="001746E4">
            <w:pPr>
              <w:framePr w:w="10517" w:h="5698" w:wrap="around" w:vAnchor="page" w:hAnchor="page" w:x="697" w:y="10476"/>
              <w:rPr>
                <w:sz w:val="10"/>
                <w:szCs w:val="10"/>
              </w:rPr>
            </w:pPr>
          </w:p>
        </w:tc>
        <w:tc>
          <w:tcPr>
            <w:tcW w:w="878" w:type="dxa"/>
            <w:tcBorders>
              <w:top w:val="single" w:sz="4" w:space="0" w:color="auto"/>
              <w:left w:val="single" w:sz="4" w:space="0" w:color="auto"/>
              <w:right w:val="single" w:sz="4" w:space="0" w:color="auto"/>
            </w:tcBorders>
            <w:shd w:val="clear" w:color="auto" w:fill="FFFFFF"/>
          </w:tcPr>
          <w:p w:rsidR="009C7324" w:rsidRDefault="009C7324" w:rsidP="001746E4">
            <w:pPr>
              <w:framePr w:w="10517" w:h="5698" w:wrap="around" w:vAnchor="page" w:hAnchor="page" w:x="697" w:y="10476"/>
              <w:rPr>
                <w:sz w:val="10"/>
                <w:szCs w:val="10"/>
              </w:rPr>
            </w:pPr>
          </w:p>
        </w:tc>
      </w:tr>
      <w:tr w:rsidR="009C7324" w:rsidTr="001746E4">
        <w:tblPrEx>
          <w:tblCellMar>
            <w:top w:w="0" w:type="dxa"/>
            <w:bottom w:w="0" w:type="dxa"/>
          </w:tblCellMar>
        </w:tblPrEx>
        <w:trPr>
          <w:trHeight w:hRule="exact" w:val="610"/>
        </w:trPr>
        <w:tc>
          <w:tcPr>
            <w:tcW w:w="758" w:type="dxa"/>
            <w:tcBorders>
              <w:top w:val="single" w:sz="4" w:space="0" w:color="auto"/>
              <w:left w:val="single" w:sz="4" w:space="0" w:color="auto"/>
              <w:bottom w:val="single" w:sz="4" w:space="0" w:color="auto"/>
            </w:tcBorders>
            <w:shd w:val="clear" w:color="auto" w:fill="FFFFFF"/>
            <w:vAlign w:val="center"/>
          </w:tcPr>
          <w:p w:rsidR="009C7324" w:rsidRDefault="009C7324" w:rsidP="001746E4">
            <w:pPr>
              <w:framePr w:w="10517" w:h="5698" w:wrap="around" w:vAnchor="page" w:hAnchor="page" w:x="697" w:y="10476"/>
              <w:spacing w:after="0" w:line="210" w:lineRule="exact"/>
              <w:ind w:left="140"/>
            </w:pPr>
            <w:r>
              <w:rPr>
                <w:rStyle w:val="ac"/>
                <w:rFonts w:eastAsiaTheme="minorEastAsia"/>
              </w:rPr>
              <w:t>11</w:t>
            </w:r>
          </w:p>
        </w:tc>
        <w:tc>
          <w:tcPr>
            <w:tcW w:w="6902" w:type="dxa"/>
            <w:tcBorders>
              <w:top w:val="single" w:sz="4" w:space="0" w:color="auto"/>
              <w:left w:val="single" w:sz="4" w:space="0" w:color="auto"/>
              <w:bottom w:val="single" w:sz="4" w:space="0" w:color="auto"/>
            </w:tcBorders>
            <w:shd w:val="clear" w:color="auto" w:fill="FFFFFF"/>
            <w:vAlign w:val="bottom"/>
          </w:tcPr>
          <w:p w:rsidR="009C7324" w:rsidRDefault="009C7324" w:rsidP="001746E4">
            <w:pPr>
              <w:framePr w:w="10517" w:h="5698" w:wrap="around" w:vAnchor="page" w:hAnchor="page" w:x="697" w:y="10476"/>
              <w:spacing w:after="0" w:line="278" w:lineRule="exact"/>
              <w:ind w:left="120"/>
            </w:pPr>
            <w:r>
              <w:rPr>
                <w:rStyle w:val="ac"/>
                <w:rFonts w:eastAsiaTheme="minorEastAsia"/>
              </w:rPr>
              <w:t xml:space="preserve">Оцінює результати навчання учнів, відповідно до розроблених критеріїв, які </w:t>
            </w:r>
            <w:proofErr w:type="spellStart"/>
            <w:r>
              <w:rPr>
                <w:rStyle w:val="ac"/>
                <w:rFonts w:eastAsiaTheme="minorEastAsia"/>
              </w:rPr>
              <w:t>грунтуються</w:t>
            </w:r>
            <w:proofErr w:type="spellEnd"/>
            <w:r>
              <w:rPr>
                <w:rStyle w:val="ac"/>
                <w:rFonts w:eastAsiaTheme="minorEastAsia"/>
              </w:rPr>
              <w:t xml:space="preserve"> на </w:t>
            </w:r>
            <w:proofErr w:type="spellStart"/>
            <w:r>
              <w:rPr>
                <w:rStyle w:val="ac"/>
                <w:rFonts w:eastAsiaTheme="minorEastAsia"/>
              </w:rPr>
              <w:t>компетейтнісному</w:t>
            </w:r>
            <w:proofErr w:type="spellEnd"/>
            <w:r>
              <w:rPr>
                <w:rStyle w:val="ac"/>
                <w:rFonts w:eastAsiaTheme="minorEastAsia"/>
              </w:rPr>
              <w:t xml:space="preserve"> підході</w:t>
            </w:r>
          </w:p>
        </w:tc>
        <w:tc>
          <w:tcPr>
            <w:tcW w:w="826" w:type="dxa"/>
            <w:tcBorders>
              <w:top w:val="single" w:sz="4" w:space="0" w:color="auto"/>
              <w:left w:val="single" w:sz="4" w:space="0" w:color="auto"/>
              <w:bottom w:val="single" w:sz="4" w:space="0" w:color="auto"/>
            </w:tcBorders>
            <w:shd w:val="clear" w:color="auto" w:fill="FFFFFF"/>
          </w:tcPr>
          <w:p w:rsidR="009C7324" w:rsidRDefault="009C7324" w:rsidP="001746E4">
            <w:pPr>
              <w:framePr w:w="10517" w:h="5698" w:wrap="around" w:vAnchor="page" w:hAnchor="page" w:x="697" w:y="10476"/>
              <w:rPr>
                <w:sz w:val="10"/>
                <w:szCs w:val="10"/>
              </w:rPr>
            </w:pPr>
          </w:p>
        </w:tc>
        <w:tc>
          <w:tcPr>
            <w:tcW w:w="1152" w:type="dxa"/>
            <w:tcBorders>
              <w:top w:val="single" w:sz="4" w:space="0" w:color="auto"/>
              <w:left w:val="single" w:sz="4" w:space="0" w:color="auto"/>
              <w:bottom w:val="single" w:sz="4" w:space="0" w:color="auto"/>
            </w:tcBorders>
            <w:shd w:val="clear" w:color="auto" w:fill="FFFFFF"/>
          </w:tcPr>
          <w:p w:rsidR="009C7324" w:rsidRDefault="009C7324" w:rsidP="001746E4">
            <w:pPr>
              <w:framePr w:w="10517" w:h="5698" w:wrap="around" w:vAnchor="page" w:hAnchor="page" w:x="697" w:y="10476"/>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9C7324" w:rsidRDefault="009C7324" w:rsidP="001746E4">
            <w:pPr>
              <w:framePr w:w="10517" w:h="5698" w:wrap="around" w:vAnchor="page" w:hAnchor="page" w:x="697" w:y="10476"/>
              <w:rPr>
                <w:sz w:val="10"/>
                <w:szCs w:val="10"/>
              </w:rPr>
            </w:pPr>
          </w:p>
        </w:tc>
      </w:tr>
    </w:tbl>
    <w:tbl>
      <w:tblPr>
        <w:tblpPr w:leftFromText="180" w:rightFromText="180" w:vertAnchor="page" w:horzAnchor="margin" w:tblpXSpec="center" w:tblpY="2701"/>
        <w:tblW w:w="0" w:type="auto"/>
        <w:tblLayout w:type="fixed"/>
        <w:tblCellMar>
          <w:left w:w="10" w:type="dxa"/>
          <w:right w:w="10" w:type="dxa"/>
        </w:tblCellMar>
        <w:tblLook w:val="0000" w:firstRow="0" w:lastRow="0" w:firstColumn="0" w:lastColumn="0" w:noHBand="0" w:noVBand="0"/>
      </w:tblPr>
      <w:tblGrid>
        <w:gridCol w:w="744"/>
        <w:gridCol w:w="6902"/>
        <w:gridCol w:w="826"/>
        <w:gridCol w:w="1152"/>
        <w:gridCol w:w="864"/>
      </w:tblGrid>
      <w:tr w:rsidR="009C7324" w:rsidTr="005015E6">
        <w:tblPrEx>
          <w:tblCellMar>
            <w:top w:w="0" w:type="dxa"/>
            <w:bottom w:w="0" w:type="dxa"/>
          </w:tblCellMar>
        </w:tblPrEx>
        <w:trPr>
          <w:trHeight w:hRule="exact" w:val="298"/>
        </w:trPr>
        <w:tc>
          <w:tcPr>
            <w:tcW w:w="744" w:type="dxa"/>
            <w:tcBorders>
              <w:top w:val="single" w:sz="4" w:space="0" w:color="auto"/>
              <w:left w:val="single" w:sz="4" w:space="0" w:color="auto"/>
            </w:tcBorders>
            <w:shd w:val="clear" w:color="auto" w:fill="FFFFFF"/>
            <w:vAlign w:val="bottom"/>
          </w:tcPr>
          <w:p w:rsidR="009C7324" w:rsidRDefault="009C7324" w:rsidP="005015E6">
            <w:pPr>
              <w:spacing w:after="0" w:line="210" w:lineRule="exact"/>
              <w:ind w:left="140"/>
            </w:pPr>
            <w:r>
              <w:rPr>
                <w:rStyle w:val="ac"/>
                <w:rFonts w:eastAsiaTheme="minorEastAsia"/>
              </w:rPr>
              <w:t>№з/п</w:t>
            </w:r>
          </w:p>
        </w:tc>
        <w:tc>
          <w:tcPr>
            <w:tcW w:w="6902" w:type="dxa"/>
            <w:tcBorders>
              <w:top w:val="single" w:sz="4" w:space="0" w:color="auto"/>
              <w:left w:val="single" w:sz="4" w:space="0" w:color="auto"/>
            </w:tcBorders>
            <w:shd w:val="clear" w:color="auto" w:fill="FFFFFF"/>
            <w:vAlign w:val="bottom"/>
          </w:tcPr>
          <w:p w:rsidR="009C7324" w:rsidRDefault="009C7324" w:rsidP="005015E6">
            <w:pPr>
              <w:spacing w:after="0" w:line="210" w:lineRule="exact"/>
              <w:ind w:left="120"/>
              <w:rPr>
                <w:rStyle w:val="ac"/>
                <w:rFonts w:eastAsiaTheme="minorEastAsia"/>
                <w:lang w:val="ru-RU"/>
              </w:rPr>
            </w:pPr>
            <w:r>
              <w:rPr>
                <w:rStyle w:val="ac"/>
                <w:rFonts w:eastAsiaTheme="minorEastAsia"/>
              </w:rPr>
              <w:t>Ключова компетентність</w:t>
            </w:r>
          </w:p>
          <w:p w:rsidR="009C7324" w:rsidRDefault="009C7324" w:rsidP="005015E6">
            <w:pPr>
              <w:spacing w:after="0" w:line="210" w:lineRule="exact"/>
              <w:ind w:left="120"/>
              <w:rPr>
                <w:rStyle w:val="ac"/>
                <w:rFonts w:eastAsiaTheme="minorEastAsia"/>
                <w:lang w:val="ru-RU"/>
              </w:rPr>
            </w:pPr>
          </w:p>
          <w:p w:rsidR="009C7324" w:rsidRPr="009C7324" w:rsidRDefault="009C7324" w:rsidP="005015E6">
            <w:pPr>
              <w:spacing w:after="0" w:line="210" w:lineRule="exact"/>
              <w:ind w:left="120"/>
              <w:rPr>
                <w:lang w:val="ru-RU"/>
              </w:rPr>
            </w:pPr>
          </w:p>
        </w:tc>
        <w:tc>
          <w:tcPr>
            <w:tcW w:w="826" w:type="dxa"/>
            <w:tcBorders>
              <w:top w:val="single" w:sz="4" w:space="0" w:color="auto"/>
              <w:left w:val="single" w:sz="4" w:space="0" w:color="auto"/>
            </w:tcBorders>
            <w:shd w:val="clear" w:color="auto" w:fill="FFFFFF"/>
            <w:vAlign w:val="bottom"/>
          </w:tcPr>
          <w:p w:rsidR="009C7324" w:rsidRDefault="009C7324" w:rsidP="005015E6">
            <w:pPr>
              <w:spacing w:after="0" w:line="210" w:lineRule="exact"/>
              <w:ind w:left="120"/>
            </w:pPr>
            <w:r>
              <w:rPr>
                <w:rStyle w:val="ac"/>
                <w:rFonts w:eastAsiaTheme="minorEastAsia"/>
              </w:rPr>
              <w:t>Так</w:t>
            </w:r>
          </w:p>
        </w:tc>
        <w:tc>
          <w:tcPr>
            <w:tcW w:w="1152" w:type="dxa"/>
            <w:tcBorders>
              <w:top w:val="single" w:sz="4" w:space="0" w:color="auto"/>
              <w:left w:val="single" w:sz="4" w:space="0" w:color="auto"/>
            </w:tcBorders>
            <w:shd w:val="clear" w:color="auto" w:fill="FFFFFF"/>
            <w:vAlign w:val="bottom"/>
          </w:tcPr>
          <w:p w:rsidR="009C7324" w:rsidRDefault="009C7324" w:rsidP="005015E6">
            <w:pPr>
              <w:spacing w:after="0" w:line="210" w:lineRule="exact"/>
              <w:ind w:right="120"/>
              <w:jc w:val="right"/>
            </w:pPr>
            <w:r>
              <w:rPr>
                <w:rStyle w:val="ac"/>
                <w:rFonts w:eastAsiaTheme="minorEastAsia"/>
              </w:rPr>
              <w:t>Частково</w:t>
            </w:r>
          </w:p>
        </w:tc>
        <w:tc>
          <w:tcPr>
            <w:tcW w:w="864" w:type="dxa"/>
            <w:tcBorders>
              <w:top w:val="single" w:sz="4" w:space="0" w:color="auto"/>
              <w:left w:val="single" w:sz="4" w:space="0" w:color="auto"/>
              <w:right w:val="single" w:sz="4" w:space="0" w:color="auto"/>
            </w:tcBorders>
            <w:shd w:val="clear" w:color="auto" w:fill="FFFFFF"/>
            <w:vAlign w:val="bottom"/>
          </w:tcPr>
          <w:p w:rsidR="009C7324" w:rsidRDefault="009C7324" w:rsidP="005015E6">
            <w:pPr>
              <w:spacing w:after="0" w:line="210" w:lineRule="exact"/>
              <w:ind w:left="120"/>
            </w:pPr>
            <w:r>
              <w:rPr>
                <w:rStyle w:val="ac"/>
                <w:rFonts w:eastAsiaTheme="minorEastAsia"/>
              </w:rPr>
              <w:t>Ні</w:t>
            </w:r>
          </w:p>
        </w:tc>
      </w:tr>
      <w:tr w:rsidR="009C7324" w:rsidTr="005015E6">
        <w:tblPrEx>
          <w:tblCellMar>
            <w:top w:w="0" w:type="dxa"/>
            <w:bottom w:w="0" w:type="dxa"/>
          </w:tblCellMar>
        </w:tblPrEx>
        <w:trPr>
          <w:trHeight w:hRule="exact" w:val="288"/>
        </w:trPr>
        <w:tc>
          <w:tcPr>
            <w:tcW w:w="744" w:type="dxa"/>
            <w:tcBorders>
              <w:top w:val="single" w:sz="4" w:space="0" w:color="auto"/>
              <w:left w:val="single" w:sz="4" w:space="0" w:color="auto"/>
            </w:tcBorders>
            <w:shd w:val="clear" w:color="auto" w:fill="FFFFFF"/>
            <w:vAlign w:val="bottom"/>
          </w:tcPr>
          <w:p w:rsidR="009C7324" w:rsidRDefault="009C7324" w:rsidP="005015E6">
            <w:pPr>
              <w:spacing w:after="0" w:line="210" w:lineRule="exact"/>
              <w:ind w:left="140"/>
            </w:pPr>
            <w:r>
              <w:rPr>
                <w:rStyle w:val="ac"/>
                <w:rFonts w:eastAsiaTheme="minorEastAsia"/>
              </w:rPr>
              <w:t>1</w:t>
            </w:r>
          </w:p>
        </w:tc>
        <w:tc>
          <w:tcPr>
            <w:tcW w:w="6902" w:type="dxa"/>
            <w:tcBorders>
              <w:top w:val="single" w:sz="4" w:space="0" w:color="auto"/>
              <w:left w:val="single" w:sz="4" w:space="0" w:color="auto"/>
            </w:tcBorders>
            <w:shd w:val="clear" w:color="auto" w:fill="FFFFFF"/>
            <w:vAlign w:val="bottom"/>
          </w:tcPr>
          <w:p w:rsidR="009C7324" w:rsidRDefault="009C7324" w:rsidP="005015E6">
            <w:pPr>
              <w:spacing w:after="0" w:line="210" w:lineRule="exact"/>
              <w:ind w:left="120"/>
            </w:pPr>
            <w:r>
              <w:rPr>
                <w:rStyle w:val="ac"/>
                <w:rFonts w:eastAsiaTheme="minorEastAsia"/>
              </w:rPr>
              <w:t>Спілкування державною мовою.</w:t>
            </w:r>
          </w:p>
        </w:tc>
        <w:tc>
          <w:tcPr>
            <w:tcW w:w="826" w:type="dxa"/>
            <w:tcBorders>
              <w:top w:val="single" w:sz="4" w:space="0" w:color="auto"/>
              <w:left w:val="single" w:sz="4" w:space="0" w:color="auto"/>
            </w:tcBorders>
            <w:shd w:val="clear" w:color="auto" w:fill="FFFFFF"/>
          </w:tcPr>
          <w:p w:rsidR="009C7324" w:rsidRDefault="009C7324" w:rsidP="005015E6">
            <w:pPr>
              <w:rPr>
                <w:sz w:val="10"/>
                <w:szCs w:val="10"/>
              </w:rPr>
            </w:pPr>
          </w:p>
        </w:tc>
        <w:tc>
          <w:tcPr>
            <w:tcW w:w="1152" w:type="dxa"/>
            <w:tcBorders>
              <w:top w:val="single" w:sz="4" w:space="0" w:color="auto"/>
              <w:left w:val="single" w:sz="4" w:space="0" w:color="auto"/>
            </w:tcBorders>
            <w:shd w:val="clear" w:color="auto" w:fill="FFFFFF"/>
          </w:tcPr>
          <w:p w:rsidR="009C7324" w:rsidRDefault="009C7324" w:rsidP="005015E6">
            <w:pPr>
              <w:rPr>
                <w:sz w:val="10"/>
                <w:szCs w:val="10"/>
              </w:rPr>
            </w:pPr>
          </w:p>
        </w:tc>
        <w:tc>
          <w:tcPr>
            <w:tcW w:w="864" w:type="dxa"/>
            <w:tcBorders>
              <w:top w:val="single" w:sz="4" w:space="0" w:color="auto"/>
              <w:left w:val="single" w:sz="4" w:space="0" w:color="auto"/>
              <w:right w:val="single" w:sz="4" w:space="0" w:color="auto"/>
            </w:tcBorders>
            <w:shd w:val="clear" w:color="auto" w:fill="FFFFFF"/>
          </w:tcPr>
          <w:p w:rsidR="009C7324" w:rsidRDefault="009C7324" w:rsidP="005015E6">
            <w:pPr>
              <w:rPr>
                <w:sz w:val="10"/>
                <w:szCs w:val="10"/>
              </w:rPr>
            </w:pPr>
          </w:p>
        </w:tc>
      </w:tr>
      <w:tr w:rsidR="009C7324" w:rsidTr="005015E6">
        <w:tblPrEx>
          <w:tblCellMar>
            <w:top w:w="0" w:type="dxa"/>
            <w:bottom w:w="0" w:type="dxa"/>
          </w:tblCellMar>
        </w:tblPrEx>
        <w:trPr>
          <w:trHeight w:hRule="exact" w:val="288"/>
        </w:trPr>
        <w:tc>
          <w:tcPr>
            <w:tcW w:w="744" w:type="dxa"/>
            <w:tcBorders>
              <w:top w:val="single" w:sz="4" w:space="0" w:color="auto"/>
              <w:left w:val="single" w:sz="4" w:space="0" w:color="auto"/>
            </w:tcBorders>
            <w:shd w:val="clear" w:color="auto" w:fill="FFFFFF"/>
            <w:vAlign w:val="bottom"/>
          </w:tcPr>
          <w:p w:rsidR="009C7324" w:rsidRDefault="009C7324" w:rsidP="005015E6">
            <w:pPr>
              <w:spacing w:after="0" w:line="210" w:lineRule="exact"/>
              <w:ind w:left="140"/>
            </w:pPr>
            <w:r>
              <w:rPr>
                <w:rStyle w:val="ac"/>
                <w:rFonts w:eastAsiaTheme="minorEastAsia"/>
              </w:rPr>
              <w:t>2</w:t>
            </w:r>
          </w:p>
        </w:tc>
        <w:tc>
          <w:tcPr>
            <w:tcW w:w="6902" w:type="dxa"/>
            <w:tcBorders>
              <w:top w:val="single" w:sz="4" w:space="0" w:color="auto"/>
              <w:left w:val="single" w:sz="4" w:space="0" w:color="auto"/>
            </w:tcBorders>
            <w:shd w:val="clear" w:color="auto" w:fill="FFFFFF"/>
            <w:vAlign w:val="bottom"/>
          </w:tcPr>
          <w:p w:rsidR="009C7324" w:rsidRDefault="009C7324" w:rsidP="005015E6">
            <w:pPr>
              <w:spacing w:after="0" w:line="210" w:lineRule="exact"/>
              <w:ind w:left="120"/>
            </w:pPr>
            <w:r>
              <w:rPr>
                <w:rStyle w:val="ac"/>
                <w:rFonts w:eastAsiaTheme="minorEastAsia"/>
              </w:rPr>
              <w:t>Спілкування іноземними мовами</w:t>
            </w:r>
          </w:p>
        </w:tc>
        <w:tc>
          <w:tcPr>
            <w:tcW w:w="826" w:type="dxa"/>
            <w:tcBorders>
              <w:top w:val="single" w:sz="4" w:space="0" w:color="auto"/>
              <w:left w:val="single" w:sz="4" w:space="0" w:color="auto"/>
            </w:tcBorders>
            <w:shd w:val="clear" w:color="auto" w:fill="FFFFFF"/>
          </w:tcPr>
          <w:p w:rsidR="009C7324" w:rsidRDefault="009C7324" w:rsidP="005015E6">
            <w:pPr>
              <w:rPr>
                <w:sz w:val="10"/>
                <w:szCs w:val="10"/>
              </w:rPr>
            </w:pPr>
          </w:p>
        </w:tc>
        <w:tc>
          <w:tcPr>
            <w:tcW w:w="1152" w:type="dxa"/>
            <w:tcBorders>
              <w:top w:val="single" w:sz="4" w:space="0" w:color="auto"/>
              <w:left w:val="single" w:sz="4" w:space="0" w:color="auto"/>
            </w:tcBorders>
            <w:shd w:val="clear" w:color="auto" w:fill="FFFFFF"/>
          </w:tcPr>
          <w:p w:rsidR="009C7324" w:rsidRDefault="009C7324" w:rsidP="005015E6">
            <w:pPr>
              <w:rPr>
                <w:sz w:val="10"/>
                <w:szCs w:val="10"/>
              </w:rPr>
            </w:pPr>
          </w:p>
        </w:tc>
        <w:tc>
          <w:tcPr>
            <w:tcW w:w="864" w:type="dxa"/>
            <w:tcBorders>
              <w:top w:val="single" w:sz="4" w:space="0" w:color="auto"/>
              <w:left w:val="single" w:sz="4" w:space="0" w:color="auto"/>
              <w:right w:val="single" w:sz="4" w:space="0" w:color="auto"/>
            </w:tcBorders>
            <w:shd w:val="clear" w:color="auto" w:fill="FFFFFF"/>
          </w:tcPr>
          <w:p w:rsidR="009C7324" w:rsidRDefault="009C7324" w:rsidP="005015E6">
            <w:pPr>
              <w:rPr>
                <w:sz w:val="10"/>
                <w:szCs w:val="10"/>
              </w:rPr>
            </w:pPr>
          </w:p>
        </w:tc>
      </w:tr>
      <w:tr w:rsidR="009C7324" w:rsidTr="005015E6">
        <w:tblPrEx>
          <w:tblCellMar>
            <w:top w:w="0" w:type="dxa"/>
            <w:bottom w:w="0" w:type="dxa"/>
          </w:tblCellMar>
        </w:tblPrEx>
        <w:trPr>
          <w:trHeight w:hRule="exact" w:val="283"/>
        </w:trPr>
        <w:tc>
          <w:tcPr>
            <w:tcW w:w="744" w:type="dxa"/>
            <w:tcBorders>
              <w:top w:val="single" w:sz="4" w:space="0" w:color="auto"/>
              <w:left w:val="single" w:sz="4" w:space="0" w:color="auto"/>
            </w:tcBorders>
            <w:shd w:val="clear" w:color="auto" w:fill="FFFFFF"/>
          </w:tcPr>
          <w:p w:rsidR="009C7324" w:rsidRDefault="009C7324" w:rsidP="005015E6">
            <w:pPr>
              <w:spacing w:after="0" w:line="80" w:lineRule="exact"/>
              <w:ind w:left="140"/>
            </w:pPr>
            <w:r>
              <w:rPr>
                <w:rStyle w:val="4pt0pt"/>
                <w:rFonts w:eastAsiaTheme="minorEastAsia"/>
              </w:rPr>
              <w:t>'У</w:t>
            </w:r>
          </w:p>
        </w:tc>
        <w:tc>
          <w:tcPr>
            <w:tcW w:w="6902" w:type="dxa"/>
            <w:tcBorders>
              <w:top w:val="single" w:sz="4" w:space="0" w:color="auto"/>
              <w:left w:val="single" w:sz="4" w:space="0" w:color="auto"/>
            </w:tcBorders>
            <w:shd w:val="clear" w:color="auto" w:fill="FFFFFF"/>
            <w:vAlign w:val="bottom"/>
          </w:tcPr>
          <w:p w:rsidR="009C7324" w:rsidRDefault="009C7324" w:rsidP="005015E6">
            <w:pPr>
              <w:spacing w:after="0" w:line="210" w:lineRule="exact"/>
              <w:ind w:left="120"/>
            </w:pPr>
            <w:r>
              <w:rPr>
                <w:rStyle w:val="ac"/>
                <w:rFonts w:eastAsiaTheme="minorEastAsia"/>
              </w:rPr>
              <w:t>Математична грамотність</w:t>
            </w:r>
          </w:p>
        </w:tc>
        <w:tc>
          <w:tcPr>
            <w:tcW w:w="826" w:type="dxa"/>
            <w:tcBorders>
              <w:top w:val="single" w:sz="4" w:space="0" w:color="auto"/>
              <w:left w:val="single" w:sz="4" w:space="0" w:color="auto"/>
            </w:tcBorders>
            <w:shd w:val="clear" w:color="auto" w:fill="FFFFFF"/>
          </w:tcPr>
          <w:p w:rsidR="009C7324" w:rsidRDefault="009C7324" w:rsidP="005015E6">
            <w:pPr>
              <w:rPr>
                <w:sz w:val="10"/>
                <w:szCs w:val="10"/>
              </w:rPr>
            </w:pPr>
          </w:p>
        </w:tc>
        <w:tc>
          <w:tcPr>
            <w:tcW w:w="1152" w:type="dxa"/>
            <w:tcBorders>
              <w:top w:val="single" w:sz="4" w:space="0" w:color="auto"/>
              <w:left w:val="single" w:sz="4" w:space="0" w:color="auto"/>
            </w:tcBorders>
            <w:shd w:val="clear" w:color="auto" w:fill="FFFFFF"/>
          </w:tcPr>
          <w:p w:rsidR="009C7324" w:rsidRDefault="009C7324" w:rsidP="005015E6">
            <w:pPr>
              <w:rPr>
                <w:sz w:val="10"/>
                <w:szCs w:val="10"/>
              </w:rPr>
            </w:pPr>
          </w:p>
        </w:tc>
        <w:tc>
          <w:tcPr>
            <w:tcW w:w="864" w:type="dxa"/>
            <w:tcBorders>
              <w:top w:val="single" w:sz="4" w:space="0" w:color="auto"/>
              <w:left w:val="single" w:sz="4" w:space="0" w:color="auto"/>
              <w:right w:val="single" w:sz="4" w:space="0" w:color="auto"/>
            </w:tcBorders>
            <w:shd w:val="clear" w:color="auto" w:fill="FFFFFF"/>
          </w:tcPr>
          <w:p w:rsidR="009C7324" w:rsidRDefault="009C7324" w:rsidP="005015E6">
            <w:pPr>
              <w:rPr>
                <w:sz w:val="10"/>
                <w:szCs w:val="10"/>
              </w:rPr>
            </w:pPr>
          </w:p>
        </w:tc>
      </w:tr>
      <w:tr w:rsidR="009C7324" w:rsidTr="005015E6">
        <w:tblPrEx>
          <w:tblCellMar>
            <w:top w:w="0" w:type="dxa"/>
            <w:bottom w:w="0" w:type="dxa"/>
          </w:tblCellMar>
        </w:tblPrEx>
        <w:trPr>
          <w:trHeight w:hRule="exact" w:val="283"/>
        </w:trPr>
        <w:tc>
          <w:tcPr>
            <w:tcW w:w="744" w:type="dxa"/>
            <w:tcBorders>
              <w:top w:val="single" w:sz="4" w:space="0" w:color="auto"/>
              <w:left w:val="single" w:sz="4" w:space="0" w:color="auto"/>
            </w:tcBorders>
            <w:shd w:val="clear" w:color="auto" w:fill="FFFFFF"/>
            <w:vAlign w:val="bottom"/>
          </w:tcPr>
          <w:p w:rsidR="009C7324" w:rsidRDefault="009C7324" w:rsidP="005015E6">
            <w:pPr>
              <w:spacing w:after="0" w:line="210" w:lineRule="exact"/>
              <w:ind w:left="140"/>
            </w:pPr>
            <w:r>
              <w:rPr>
                <w:rStyle w:val="ac"/>
                <w:rFonts w:eastAsiaTheme="minorEastAsia"/>
              </w:rPr>
              <w:t>4</w:t>
            </w:r>
          </w:p>
        </w:tc>
        <w:tc>
          <w:tcPr>
            <w:tcW w:w="6902" w:type="dxa"/>
            <w:tcBorders>
              <w:top w:val="single" w:sz="4" w:space="0" w:color="auto"/>
              <w:left w:val="single" w:sz="4" w:space="0" w:color="auto"/>
            </w:tcBorders>
            <w:shd w:val="clear" w:color="auto" w:fill="FFFFFF"/>
            <w:vAlign w:val="bottom"/>
          </w:tcPr>
          <w:p w:rsidR="009C7324" w:rsidRDefault="009C7324" w:rsidP="005015E6">
            <w:pPr>
              <w:spacing w:after="0" w:line="210" w:lineRule="exact"/>
              <w:ind w:left="120"/>
            </w:pPr>
            <w:r>
              <w:rPr>
                <w:rStyle w:val="ac"/>
                <w:rFonts w:eastAsiaTheme="minorEastAsia"/>
              </w:rPr>
              <w:t>Компетентності у галузі природничих наук</w:t>
            </w:r>
          </w:p>
        </w:tc>
        <w:tc>
          <w:tcPr>
            <w:tcW w:w="826" w:type="dxa"/>
            <w:tcBorders>
              <w:top w:val="single" w:sz="4" w:space="0" w:color="auto"/>
              <w:left w:val="single" w:sz="4" w:space="0" w:color="auto"/>
            </w:tcBorders>
            <w:shd w:val="clear" w:color="auto" w:fill="FFFFFF"/>
          </w:tcPr>
          <w:p w:rsidR="009C7324" w:rsidRDefault="009C7324" w:rsidP="005015E6">
            <w:pPr>
              <w:rPr>
                <w:sz w:val="10"/>
                <w:szCs w:val="10"/>
              </w:rPr>
            </w:pPr>
          </w:p>
        </w:tc>
        <w:tc>
          <w:tcPr>
            <w:tcW w:w="1152" w:type="dxa"/>
            <w:tcBorders>
              <w:top w:val="single" w:sz="4" w:space="0" w:color="auto"/>
              <w:left w:val="single" w:sz="4" w:space="0" w:color="auto"/>
            </w:tcBorders>
            <w:shd w:val="clear" w:color="auto" w:fill="FFFFFF"/>
          </w:tcPr>
          <w:p w:rsidR="009C7324" w:rsidRDefault="009C7324" w:rsidP="005015E6">
            <w:pPr>
              <w:rPr>
                <w:sz w:val="10"/>
                <w:szCs w:val="10"/>
              </w:rPr>
            </w:pPr>
          </w:p>
        </w:tc>
        <w:tc>
          <w:tcPr>
            <w:tcW w:w="864" w:type="dxa"/>
            <w:tcBorders>
              <w:top w:val="single" w:sz="4" w:space="0" w:color="auto"/>
              <w:left w:val="single" w:sz="4" w:space="0" w:color="auto"/>
              <w:right w:val="single" w:sz="4" w:space="0" w:color="auto"/>
            </w:tcBorders>
            <w:shd w:val="clear" w:color="auto" w:fill="FFFFFF"/>
          </w:tcPr>
          <w:p w:rsidR="009C7324" w:rsidRDefault="009C7324" w:rsidP="005015E6">
            <w:pPr>
              <w:rPr>
                <w:sz w:val="10"/>
                <w:szCs w:val="10"/>
              </w:rPr>
            </w:pPr>
          </w:p>
        </w:tc>
      </w:tr>
      <w:tr w:rsidR="009C7324" w:rsidTr="005015E6">
        <w:tblPrEx>
          <w:tblCellMar>
            <w:top w:w="0" w:type="dxa"/>
            <w:bottom w:w="0" w:type="dxa"/>
          </w:tblCellMar>
        </w:tblPrEx>
        <w:trPr>
          <w:trHeight w:hRule="exact" w:val="283"/>
        </w:trPr>
        <w:tc>
          <w:tcPr>
            <w:tcW w:w="744" w:type="dxa"/>
            <w:tcBorders>
              <w:top w:val="single" w:sz="4" w:space="0" w:color="auto"/>
              <w:left w:val="single" w:sz="4" w:space="0" w:color="auto"/>
            </w:tcBorders>
            <w:shd w:val="clear" w:color="auto" w:fill="FFFFFF"/>
            <w:vAlign w:val="bottom"/>
          </w:tcPr>
          <w:p w:rsidR="009C7324" w:rsidRDefault="009C7324" w:rsidP="005015E6">
            <w:pPr>
              <w:spacing w:after="0" w:line="210" w:lineRule="exact"/>
              <w:ind w:left="140"/>
            </w:pPr>
            <w:r>
              <w:rPr>
                <w:rStyle w:val="ac"/>
                <w:rFonts w:eastAsiaTheme="minorEastAsia"/>
              </w:rPr>
              <w:t>5</w:t>
            </w:r>
          </w:p>
        </w:tc>
        <w:tc>
          <w:tcPr>
            <w:tcW w:w="6902" w:type="dxa"/>
            <w:tcBorders>
              <w:top w:val="single" w:sz="4" w:space="0" w:color="auto"/>
              <w:left w:val="single" w:sz="4" w:space="0" w:color="auto"/>
            </w:tcBorders>
            <w:shd w:val="clear" w:color="auto" w:fill="FFFFFF"/>
            <w:vAlign w:val="bottom"/>
          </w:tcPr>
          <w:p w:rsidR="009C7324" w:rsidRDefault="009C7324" w:rsidP="005015E6">
            <w:pPr>
              <w:spacing w:after="0" w:line="210" w:lineRule="exact"/>
              <w:ind w:left="120"/>
            </w:pPr>
            <w:r>
              <w:rPr>
                <w:rStyle w:val="ac"/>
                <w:rFonts w:eastAsiaTheme="minorEastAsia"/>
              </w:rPr>
              <w:t>Екологічна компетентність</w:t>
            </w:r>
          </w:p>
        </w:tc>
        <w:tc>
          <w:tcPr>
            <w:tcW w:w="826" w:type="dxa"/>
            <w:tcBorders>
              <w:top w:val="single" w:sz="4" w:space="0" w:color="auto"/>
              <w:left w:val="single" w:sz="4" w:space="0" w:color="auto"/>
            </w:tcBorders>
            <w:shd w:val="clear" w:color="auto" w:fill="FFFFFF"/>
          </w:tcPr>
          <w:p w:rsidR="009C7324" w:rsidRDefault="009C7324" w:rsidP="005015E6">
            <w:pPr>
              <w:rPr>
                <w:sz w:val="10"/>
                <w:szCs w:val="10"/>
              </w:rPr>
            </w:pPr>
          </w:p>
        </w:tc>
        <w:tc>
          <w:tcPr>
            <w:tcW w:w="1152" w:type="dxa"/>
            <w:tcBorders>
              <w:top w:val="single" w:sz="4" w:space="0" w:color="auto"/>
              <w:left w:val="single" w:sz="4" w:space="0" w:color="auto"/>
            </w:tcBorders>
            <w:shd w:val="clear" w:color="auto" w:fill="FFFFFF"/>
          </w:tcPr>
          <w:p w:rsidR="009C7324" w:rsidRDefault="009C7324" w:rsidP="005015E6">
            <w:pPr>
              <w:rPr>
                <w:sz w:val="10"/>
                <w:szCs w:val="10"/>
              </w:rPr>
            </w:pPr>
          </w:p>
        </w:tc>
        <w:tc>
          <w:tcPr>
            <w:tcW w:w="864" w:type="dxa"/>
            <w:tcBorders>
              <w:top w:val="single" w:sz="4" w:space="0" w:color="auto"/>
              <w:left w:val="single" w:sz="4" w:space="0" w:color="auto"/>
              <w:right w:val="single" w:sz="4" w:space="0" w:color="auto"/>
            </w:tcBorders>
            <w:shd w:val="clear" w:color="auto" w:fill="FFFFFF"/>
          </w:tcPr>
          <w:p w:rsidR="009C7324" w:rsidRDefault="009C7324" w:rsidP="005015E6">
            <w:pPr>
              <w:rPr>
                <w:sz w:val="10"/>
                <w:szCs w:val="10"/>
              </w:rPr>
            </w:pPr>
          </w:p>
        </w:tc>
      </w:tr>
      <w:tr w:rsidR="009C7324" w:rsidTr="005015E6">
        <w:tblPrEx>
          <w:tblCellMar>
            <w:top w:w="0" w:type="dxa"/>
            <w:bottom w:w="0" w:type="dxa"/>
          </w:tblCellMar>
        </w:tblPrEx>
        <w:trPr>
          <w:trHeight w:hRule="exact" w:val="283"/>
        </w:trPr>
        <w:tc>
          <w:tcPr>
            <w:tcW w:w="744" w:type="dxa"/>
            <w:tcBorders>
              <w:top w:val="single" w:sz="4" w:space="0" w:color="auto"/>
              <w:left w:val="single" w:sz="4" w:space="0" w:color="auto"/>
            </w:tcBorders>
            <w:shd w:val="clear" w:color="auto" w:fill="FFFFFF"/>
            <w:vAlign w:val="bottom"/>
          </w:tcPr>
          <w:p w:rsidR="009C7324" w:rsidRDefault="009C7324" w:rsidP="005015E6">
            <w:pPr>
              <w:spacing w:after="0" w:line="210" w:lineRule="exact"/>
              <w:ind w:left="140"/>
            </w:pPr>
            <w:r>
              <w:rPr>
                <w:rStyle w:val="ac"/>
                <w:rFonts w:eastAsiaTheme="minorEastAsia"/>
              </w:rPr>
              <w:t>6</w:t>
            </w:r>
          </w:p>
        </w:tc>
        <w:tc>
          <w:tcPr>
            <w:tcW w:w="6902" w:type="dxa"/>
            <w:tcBorders>
              <w:top w:val="single" w:sz="4" w:space="0" w:color="auto"/>
              <w:left w:val="single" w:sz="4" w:space="0" w:color="auto"/>
            </w:tcBorders>
            <w:shd w:val="clear" w:color="auto" w:fill="FFFFFF"/>
            <w:vAlign w:val="bottom"/>
          </w:tcPr>
          <w:p w:rsidR="009C7324" w:rsidRDefault="009C7324" w:rsidP="005015E6">
            <w:pPr>
              <w:spacing w:after="0" w:line="210" w:lineRule="exact"/>
              <w:ind w:left="120"/>
            </w:pPr>
            <w:r>
              <w:rPr>
                <w:rStyle w:val="ac"/>
                <w:rFonts w:eastAsiaTheme="minorEastAsia"/>
              </w:rPr>
              <w:t>Інформаційно-комунікаційна компетентність</w:t>
            </w:r>
          </w:p>
        </w:tc>
        <w:tc>
          <w:tcPr>
            <w:tcW w:w="826" w:type="dxa"/>
            <w:tcBorders>
              <w:top w:val="single" w:sz="4" w:space="0" w:color="auto"/>
              <w:left w:val="single" w:sz="4" w:space="0" w:color="auto"/>
            </w:tcBorders>
            <w:shd w:val="clear" w:color="auto" w:fill="FFFFFF"/>
          </w:tcPr>
          <w:p w:rsidR="009C7324" w:rsidRDefault="009C7324" w:rsidP="005015E6">
            <w:pPr>
              <w:rPr>
                <w:sz w:val="10"/>
                <w:szCs w:val="10"/>
              </w:rPr>
            </w:pPr>
          </w:p>
        </w:tc>
        <w:tc>
          <w:tcPr>
            <w:tcW w:w="1152" w:type="dxa"/>
            <w:tcBorders>
              <w:top w:val="single" w:sz="4" w:space="0" w:color="auto"/>
              <w:left w:val="single" w:sz="4" w:space="0" w:color="auto"/>
            </w:tcBorders>
            <w:shd w:val="clear" w:color="auto" w:fill="FFFFFF"/>
          </w:tcPr>
          <w:p w:rsidR="009C7324" w:rsidRDefault="009C7324" w:rsidP="005015E6">
            <w:pPr>
              <w:rPr>
                <w:sz w:val="10"/>
                <w:szCs w:val="10"/>
              </w:rPr>
            </w:pPr>
          </w:p>
        </w:tc>
        <w:tc>
          <w:tcPr>
            <w:tcW w:w="864" w:type="dxa"/>
            <w:tcBorders>
              <w:top w:val="single" w:sz="4" w:space="0" w:color="auto"/>
              <w:left w:val="single" w:sz="4" w:space="0" w:color="auto"/>
              <w:right w:val="single" w:sz="4" w:space="0" w:color="auto"/>
            </w:tcBorders>
            <w:shd w:val="clear" w:color="auto" w:fill="FFFFFF"/>
          </w:tcPr>
          <w:p w:rsidR="009C7324" w:rsidRDefault="009C7324" w:rsidP="005015E6">
            <w:pPr>
              <w:rPr>
                <w:sz w:val="10"/>
                <w:szCs w:val="10"/>
              </w:rPr>
            </w:pPr>
          </w:p>
        </w:tc>
      </w:tr>
      <w:tr w:rsidR="009C7324" w:rsidTr="005015E6">
        <w:tblPrEx>
          <w:tblCellMar>
            <w:top w:w="0" w:type="dxa"/>
            <w:bottom w:w="0" w:type="dxa"/>
          </w:tblCellMar>
        </w:tblPrEx>
        <w:trPr>
          <w:trHeight w:hRule="exact" w:val="288"/>
        </w:trPr>
        <w:tc>
          <w:tcPr>
            <w:tcW w:w="744" w:type="dxa"/>
            <w:tcBorders>
              <w:top w:val="single" w:sz="4" w:space="0" w:color="auto"/>
              <w:left w:val="single" w:sz="4" w:space="0" w:color="auto"/>
            </w:tcBorders>
            <w:shd w:val="clear" w:color="auto" w:fill="FFFFFF"/>
            <w:vAlign w:val="bottom"/>
          </w:tcPr>
          <w:p w:rsidR="009C7324" w:rsidRDefault="009C7324" w:rsidP="005015E6">
            <w:pPr>
              <w:spacing w:after="0" w:line="210" w:lineRule="exact"/>
              <w:ind w:left="140"/>
            </w:pPr>
            <w:r>
              <w:rPr>
                <w:rStyle w:val="ac"/>
                <w:rFonts w:eastAsiaTheme="minorEastAsia"/>
              </w:rPr>
              <w:t>7</w:t>
            </w:r>
          </w:p>
        </w:tc>
        <w:tc>
          <w:tcPr>
            <w:tcW w:w="6902" w:type="dxa"/>
            <w:tcBorders>
              <w:top w:val="single" w:sz="4" w:space="0" w:color="auto"/>
              <w:left w:val="single" w:sz="4" w:space="0" w:color="auto"/>
            </w:tcBorders>
            <w:shd w:val="clear" w:color="auto" w:fill="FFFFFF"/>
            <w:vAlign w:val="bottom"/>
          </w:tcPr>
          <w:p w:rsidR="009C7324" w:rsidRDefault="009C7324" w:rsidP="005015E6">
            <w:pPr>
              <w:spacing w:after="0" w:line="210" w:lineRule="exact"/>
              <w:ind w:left="120"/>
            </w:pPr>
            <w:r>
              <w:rPr>
                <w:rStyle w:val="ac"/>
                <w:rFonts w:eastAsiaTheme="minorEastAsia"/>
              </w:rPr>
              <w:t>Навчання впродовж життя</w:t>
            </w:r>
          </w:p>
        </w:tc>
        <w:tc>
          <w:tcPr>
            <w:tcW w:w="826" w:type="dxa"/>
            <w:tcBorders>
              <w:top w:val="single" w:sz="4" w:space="0" w:color="auto"/>
              <w:left w:val="single" w:sz="4" w:space="0" w:color="auto"/>
            </w:tcBorders>
            <w:shd w:val="clear" w:color="auto" w:fill="FFFFFF"/>
          </w:tcPr>
          <w:p w:rsidR="009C7324" w:rsidRDefault="009C7324" w:rsidP="005015E6">
            <w:pPr>
              <w:rPr>
                <w:sz w:val="10"/>
                <w:szCs w:val="10"/>
              </w:rPr>
            </w:pPr>
          </w:p>
        </w:tc>
        <w:tc>
          <w:tcPr>
            <w:tcW w:w="1152" w:type="dxa"/>
            <w:tcBorders>
              <w:top w:val="single" w:sz="4" w:space="0" w:color="auto"/>
              <w:left w:val="single" w:sz="4" w:space="0" w:color="auto"/>
            </w:tcBorders>
            <w:shd w:val="clear" w:color="auto" w:fill="FFFFFF"/>
          </w:tcPr>
          <w:p w:rsidR="009C7324" w:rsidRDefault="009C7324" w:rsidP="005015E6">
            <w:pPr>
              <w:rPr>
                <w:sz w:val="10"/>
                <w:szCs w:val="10"/>
              </w:rPr>
            </w:pPr>
          </w:p>
        </w:tc>
        <w:tc>
          <w:tcPr>
            <w:tcW w:w="864" w:type="dxa"/>
            <w:tcBorders>
              <w:top w:val="single" w:sz="4" w:space="0" w:color="auto"/>
              <w:left w:val="single" w:sz="4" w:space="0" w:color="auto"/>
              <w:right w:val="single" w:sz="4" w:space="0" w:color="auto"/>
            </w:tcBorders>
            <w:shd w:val="clear" w:color="auto" w:fill="FFFFFF"/>
          </w:tcPr>
          <w:p w:rsidR="009C7324" w:rsidRDefault="009C7324" w:rsidP="005015E6">
            <w:pPr>
              <w:rPr>
                <w:sz w:val="10"/>
                <w:szCs w:val="10"/>
              </w:rPr>
            </w:pPr>
          </w:p>
        </w:tc>
      </w:tr>
      <w:tr w:rsidR="009C7324" w:rsidTr="005015E6">
        <w:tblPrEx>
          <w:tblCellMar>
            <w:top w:w="0" w:type="dxa"/>
            <w:bottom w:w="0" w:type="dxa"/>
          </w:tblCellMar>
        </w:tblPrEx>
        <w:trPr>
          <w:trHeight w:hRule="exact" w:val="283"/>
        </w:trPr>
        <w:tc>
          <w:tcPr>
            <w:tcW w:w="744" w:type="dxa"/>
            <w:tcBorders>
              <w:top w:val="single" w:sz="4" w:space="0" w:color="auto"/>
              <w:left w:val="single" w:sz="4" w:space="0" w:color="auto"/>
            </w:tcBorders>
            <w:shd w:val="clear" w:color="auto" w:fill="FFFFFF"/>
            <w:vAlign w:val="bottom"/>
          </w:tcPr>
          <w:p w:rsidR="009C7324" w:rsidRDefault="009C7324" w:rsidP="005015E6">
            <w:pPr>
              <w:spacing w:after="0" w:line="210" w:lineRule="exact"/>
              <w:ind w:left="140"/>
            </w:pPr>
            <w:r>
              <w:rPr>
                <w:rStyle w:val="ac"/>
                <w:rFonts w:eastAsiaTheme="minorEastAsia"/>
              </w:rPr>
              <w:t>8</w:t>
            </w:r>
          </w:p>
        </w:tc>
        <w:tc>
          <w:tcPr>
            <w:tcW w:w="6902" w:type="dxa"/>
            <w:tcBorders>
              <w:top w:val="single" w:sz="4" w:space="0" w:color="auto"/>
              <w:left w:val="single" w:sz="4" w:space="0" w:color="auto"/>
            </w:tcBorders>
            <w:shd w:val="clear" w:color="auto" w:fill="FFFFFF"/>
            <w:vAlign w:val="bottom"/>
          </w:tcPr>
          <w:p w:rsidR="009C7324" w:rsidRDefault="009C7324" w:rsidP="005015E6">
            <w:pPr>
              <w:spacing w:after="0" w:line="210" w:lineRule="exact"/>
              <w:ind w:left="120"/>
            </w:pPr>
            <w:r>
              <w:rPr>
                <w:rStyle w:val="ac"/>
                <w:rFonts w:eastAsiaTheme="minorEastAsia"/>
              </w:rPr>
              <w:t>Громадянська компетентність</w:t>
            </w:r>
          </w:p>
        </w:tc>
        <w:tc>
          <w:tcPr>
            <w:tcW w:w="826" w:type="dxa"/>
            <w:tcBorders>
              <w:top w:val="single" w:sz="4" w:space="0" w:color="auto"/>
              <w:left w:val="single" w:sz="4" w:space="0" w:color="auto"/>
            </w:tcBorders>
            <w:shd w:val="clear" w:color="auto" w:fill="FFFFFF"/>
          </w:tcPr>
          <w:p w:rsidR="009C7324" w:rsidRDefault="009C7324" w:rsidP="005015E6">
            <w:pPr>
              <w:rPr>
                <w:sz w:val="10"/>
                <w:szCs w:val="10"/>
              </w:rPr>
            </w:pPr>
          </w:p>
        </w:tc>
        <w:tc>
          <w:tcPr>
            <w:tcW w:w="1152" w:type="dxa"/>
            <w:tcBorders>
              <w:top w:val="single" w:sz="4" w:space="0" w:color="auto"/>
              <w:left w:val="single" w:sz="4" w:space="0" w:color="auto"/>
            </w:tcBorders>
            <w:shd w:val="clear" w:color="auto" w:fill="FFFFFF"/>
          </w:tcPr>
          <w:p w:rsidR="009C7324" w:rsidRDefault="009C7324" w:rsidP="005015E6">
            <w:pPr>
              <w:rPr>
                <w:sz w:val="10"/>
                <w:szCs w:val="10"/>
              </w:rPr>
            </w:pPr>
          </w:p>
        </w:tc>
        <w:tc>
          <w:tcPr>
            <w:tcW w:w="864" w:type="dxa"/>
            <w:tcBorders>
              <w:top w:val="single" w:sz="4" w:space="0" w:color="auto"/>
              <w:left w:val="single" w:sz="4" w:space="0" w:color="auto"/>
              <w:right w:val="single" w:sz="4" w:space="0" w:color="auto"/>
            </w:tcBorders>
            <w:shd w:val="clear" w:color="auto" w:fill="FFFFFF"/>
          </w:tcPr>
          <w:p w:rsidR="009C7324" w:rsidRDefault="009C7324" w:rsidP="005015E6">
            <w:pPr>
              <w:rPr>
                <w:sz w:val="10"/>
                <w:szCs w:val="10"/>
              </w:rPr>
            </w:pPr>
          </w:p>
        </w:tc>
      </w:tr>
      <w:tr w:rsidR="009C7324" w:rsidTr="005015E6">
        <w:tblPrEx>
          <w:tblCellMar>
            <w:top w:w="0" w:type="dxa"/>
            <w:bottom w:w="0" w:type="dxa"/>
          </w:tblCellMar>
        </w:tblPrEx>
        <w:trPr>
          <w:trHeight w:hRule="exact" w:val="288"/>
        </w:trPr>
        <w:tc>
          <w:tcPr>
            <w:tcW w:w="744" w:type="dxa"/>
            <w:tcBorders>
              <w:top w:val="single" w:sz="4" w:space="0" w:color="auto"/>
              <w:left w:val="single" w:sz="4" w:space="0" w:color="auto"/>
            </w:tcBorders>
            <w:shd w:val="clear" w:color="auto" w:fill="FFFFFF"/>
            <w:vAlign w:val="bottom"/>
          </w:tcPr>
          <w:p w:rsidR="009C7324" w:rsidRDefault="009C7324" w:rsidP="005015E6">
            <w:pPr>
              <w:spacing w:after="0" w:line="210" w:lineRule="exact"/>
              <w:ind w:left="140"/>
            </w:pPr>
            <w:r>
              <w:rPr>
                <w:rStyle w:val="ac"/>
                <w:rFonts w:eastAsiaTheme="minorEastAsia"/>
              </w:rPr>
              <w:t>9</w:t>
            </w:r>
          </w:p>
        </w:tc>
        <w:tc>
          <w:tcPr>
            <w:tcW w:w="6902" w:type="dxa"/>
            <w:tcBorders>
              <w:top w:val="single" w:sz="4" w:space="0" w:color="auto"/>
              <w:left w:val="single" w:sz="4" w:space="0" w:color="auto"/>
            </w:tcBorders>
            <w:shd w:val="clear" w:color="auto" w:fill="FFFFFF"/>
            <w:vAlign w:val="bottom"/>
          </w:tcPr>
          <w:p w:rsidR="009C7324" w:rsidRDefault="009C7324" w:rsidP="005015E6">
            <w:pPr>
              <w:spacing w:after="0" w:line="210" w:lineRule="exact"/>
              <w:ind w:left="120"/>
            </w:pPr>
            <w:r>
              <w:rPr>
                <w:rStyle w:val="ac"/>
                <w:rFonts w:eastAsiaTheme="minorEastAsia"/>
              </w:rPr>
              <w:t>Культурна компетентність</w:t>
            </w:r>
          </w:p>
        </w:tc>
        <w:tc>
          <w:tcPr>
            <w:tcW w:w="826" w:type="dxa"/>
            <w:tcBorders>
              <w:top w:val="single" w:sz="4" w:space="0" w:color="auto"/>
              <w:left w:val="single" w:sz="4" w:space="0" w:color="auto"/>
            </w:tcBorders>
            <w:shd w:val="clear" w:color="auto" w:fill="FFFFFF"/>
          </w:tcPr>
          <w:p w:rsidR="009C7324" w:rsidRDefault="009C7324" w:rsidP="005015E6">
            <w:pPr>
              <w:rPr>
                <w:sz w:val="10"/>
                <w:szCs w:val="10"/>
              </w:rPr>
            </w:pPr>
          </w:p>
        </w:tc>
        <w:tc>
          <w:tcPr>
            <w:tcW w:w="1152" w:type="dxa"/>
            <w:tcBorders>
              <w:top w:val="single" w:sz="4" w:space="0" w:color="auto"/>
              <w:left w:val="single" w:sz="4" w:space="0" w:color="auto"/>
            </w:tcBorders>
            <w:shd w:val="clear" w:color="auto" w:fill="FFFFFF"/>
          </w:tcPr>
          <w:p w:rsidR="009C7324" w:rsidRDefault="009C7324" w:rsidP="005015E6">
            <w:pPr>
              <w:rPr>
                <w:sz w:val="10"/>
                <w:szCs w:val="10"/>
              </w:rPr>
            </w:pPr>
          </w:p>
        </w:tc>
        <w:tc>
          <w:tcPr>
            <w:tcW w:w="864" w:type="dxa"/>
            <w:tcBorders>
              <w:top w:val="single" w:sz="4" w:space="0" w:color="auto"/>
              <w:left w:val="single" w:sz="4" w:space="0" w:color="auto"/>
              <w:right w:val="single" w:sz="4" w:space="0" w:color="auto"/>
            </w:tcBorders>
            <w:shd w:val="clear" w:color="auto" w:fill="FFFFFF"/>
          </w:tcPr>
          <w:p w:rsidR="009C7324" w:rsidRDefault="009C7324" w:rsidP="005015E6">
            <w:pPr>
              <w:rPr>
                <w:sz w:val="10"/>
                <w:szCs w:val="10"/>
              </w:rPr>
            </w:pPr>
          </w:p>
        </w:tc>
      </w:tr>
      <w:tr w:rsidR="009C7324" w:rsidTr="005015E6">
        <w:tblPrEx>
          <w:tblCellMar>
            <w:top w:w="0" w:type="dxa"/>
            <w:bottom w:w="0" w:type="dxa"/>
          </w:tblCellMar>
        </w:tblPrEx>
        <w:trPr>
          <w:trHeight w:hRule="exact" w:val="283"/>
        </w:trPr>
        <w:tc>
          <w:tcPr>
            <w:tcW w:w="744" w:type="dxa"/>
            <w:tcBorders>
              <w:top w:val="single" w:sz="4" w:space="0" w:color="auto"/>
              <w:left w:val="single" w:sz="4" w:space="0" w:color="auto"/>
            </w:tcBorders>
            <w:shd w:val="clear" w:color="auto" w:fill="FFFFFF"/>
            <w:vAlign w:val="bottom"/>
          </w:tcPr>
          <w:p w:rsidR="009C7324" w:rsidRDefault="009C7324" w:rsidP="005015E6">
            <w:pPr>
              <w:spacing w:after="0" w:line="210" w:lineRule="exact"/>
              <w:ind w:left="140"/>
            </w:pPr>
            <w:r>
              <w:rPr>
                <w:rStyle w:val="ac"/>
                <w:rFonts w:eastAsiaTheme="minorEastAsia"/>
              </w:rPr>
              <w:t>10</w:t>
            </w:r>
          </w:p>
        </w:tc>
        <w:tc>
          <w:tcPr>
            <w:tcW w:w="6902" w:type="dxa"/>
            <w:tcBorders>
              <w:top w:val="single" w:sz="4" w:space="0" w:color="auto"/>
              <w:left w:val="single" w:sz="4" w:space="0" w:color="auto"/>
            </w:tcBorders>
            <w:shd w:val="clear" w:color="auto" w:fill="FFFFFF"/>
            <w:vAlign w:val="bottom"/>
          </w:tcPr>
          <w:p w:rsidR="009C7324" w:rsidRDefault="009C7324" w:rsidP="005015E6">
            <w:pPr>
              <w:spacing w:after="0" w:line="210" w:lineRule="exact"/>
              <w:ind w:left="120"/>
            </w:pPr>
            <w:r>
              <w:rPr>
                <w:rStyle w:val="ac"/>
                <w:rFonts w:eastAsiaTheme="minorEastAsia"/>
              </w:rPr>
              <w:t>Ініціативність і підприємливість</w:t>
            </w:r>
          </w:p>
        </w:tc>
        <w:tc>
          <w:tcPr>
            <w:tcW w:w="826" w:type="dxa"/>
            <w:tcBorders>
              <w:top w:val="single" w:sz="4" w:space="0" w:color="auto"/>
              <w:left w:val="single" w:sz="4" w:space="0" w:color="auto"/>
            </w:tcBorders>
            <w:shd w:val="clear" w:color="auto" w:fill="FFFFFF"/>
          </w:tcPr>
          <w:p w:rsidR="009C7324" w:rsidRDefault="009C7324" w:rsidP="005015E6">
            <w:pPr>
              <w:rPr>
                <w:sz w:val="10"/>
                <w:szCs w:val="10"/>
              </w:rPr>
            </w:pPr>
          </w:p>
        </w:tc>
        <w:tc>
          <w:tcPr>
            <w:tcW w:w="1152" w:type="dxa"/>
            <w:tcBorders>
              <w:top w:val="single" w:sz="4" w:space="0" w:color="auto"/>
              <w:left w:val="single" w:sz="4" w:space="0" w:color="auto"/>
            </w:tcBorders>
            <w:shd w:val="clear" w:color="auto" w:fill="FFFFFF"/>
            <w:vAlign w:val="bottom"/>
          </w:tcPr>
          <w:p w:rsidR="009C7324" w:rsidRDefault="009C7324" w:rsidP="005015E6">
            <w:pPr>
              <w:spacing w:after="0" w:line="210" w:lineRule="exact"/>
              <w:ind w:right="120"/>
              <w:jc w:val="right"/>
            </w:pPr>
            <w:r>
              <w:rPr>
                <w:rStyle w:val="0pt"/>
                <w:rFonts w:eastAsiaTheme="minorEastAsia"/>
              </w:rPr>
              <w:t>„</w:t>
            </w:r>
          </w:p>
        </w:tc>
        <w:tc>
          <w:tcPr>
            <w:tcW w:w="864" w:type="dxa"/>
            <w:tcBorders>
              <w:top w:val="single" w:sz="4" w:space="0" w:color="auto"/>
              <w:left w:val="single" w:sz="4" w:space="0" w:color="auto"/>
              <w:right w:val="single" w:sz="4" w:space="0" w:color="auto"/>
            </w:tcBorders>
            <w:shd w:val="clear" w:color="auto" w:fill="FFFFFF"/>
          </w:tcPr>
          <w:p w:rsidR="009C7324" w:rsidRDefault="009C7324" w:rsidP="005015E6">
            <w:pPr>
              <w:rPr>
                <w:sz w:val="10"/>
                <w:szCs w:val="10"/>
              </w:rPr>
            </w:pPr>
          </w:p>
        </w:tc>
      </w:tr>
      <w:tr w:rsidR="009C7324" w:rsidTr="005015E6">
        <w:tblPrEx>
          <w:tblCellMar>
            <w:top w:w="0" w:type="dxa"/>
            <w:bottom w:w="0" w:type="dxa"/>
          </w:tblCellMar>
        </w:tblPrEx>
        <w:trPr>
          <w:trHeight w:hRule="exact" w:val="302"/>
        </w:trPr>
        <w:tc>
          <w:tcPr>
            <w:tcW w:w="744" w:type="dxa"/>
            <w:tcBorders>
              <w:top w:val="single" w:sz="4" w:space="0" w:color="auto"/>
              <w:left w:val="single" w:sz="4" w:space="0" w:color="auto"/>
              <w:bottom w:val="single" w:sz="4" w:space="0" w:color="auto"/>
            </w:tcBorders>
            <w:shd w:val="clear" w:color="auto" w:fill="FFFFFF"/>
            <w:vAlign w:val="bottom"/>
          </w:tcPr>
          <w:p w:rsidR="009C7324" w:rsidRDefault="009C7324" w:rsidP="005015E6">
            <w:pPr>
              <w:spacing w:after="0" w:line="210" w:lineRule="exact"/>
              <w:ind w:left="140"/>
            </w:pPr>
            <w:r>
              <w:rPr>
                <w:rStyle w:val="ac"/>
                <w:rFonts w:eastAsiaTheme="minorEastAsia"/>
              </w:rPr>
              <w:t>11</w:t>
            </w:r>
          </w:p>
        </w:tc>
        <w:tc>
          <w:tcPr>
            <w:tcW w:w="6902" w:type="dxa"/>
            <w:tcBorders>
              <w:top w:val="single" w:sz="4" w:space="0" w:color="auto"/>
              <w:left w:val="single" w:sz="4" w:space="0" w:color="auto"/>
              <w:bottom w:val="single" w:sz="4" w:space="0" w:color="auto"/>
            </w:tcBorders>
            <w:shd w:val="clear" w:color="auto" w:fill="FFFFFF"/>
            <w:vAlign w:val="bottom"/>
          </w:tcPr>
          <w:p w:rsidR="009C7324" w:rsidRDefault="009C7324" w:rsidP="005015E6">
            <w:pPr>
              <w:spacing w:after="0" w:line="210" w:lineRule="exact"/>
              <w:ind w:left="120"/>
            </w:pPr>
            <w:proofErr w:type="spellStart"/>
            <w:r>
              <w:rPr>
                <w:rStyle w:val="ac"/>
                <w:rFonts w:eastAsiaTheme="minorEastAsia"/>
              </w:rPr>
              <w:t>Інноваційність</w:t>
            </w:r>
            <w:proofErr w:type="spellEnd"/>
          </w:p>
        </w:tc>
        <w:tc>
          <w:tcPr>
            <w:tcW w:w="826" w:type="dxa"/>
            <w:tcBorders>
              <w:top w:val="single" w:sz="4" w:space="0" w:color="auto"/>
              <w:left w:val="single" w:sz="4" w:space="0" w:color="auto"/>
              <w:bottom w:val="single" w:sz="4" w:space="0" w:color="auto"/>
            </w:tcBorders>
            <w:shd w:val="clear" w:color="auto" w:fill="FFFFFF"/>
          </w:tcPr>
          <w:p w:rsidR="009C7324" w:rsidRDefault="009C7324" w:rsidP="005015E6">
            <w:pPr>
              <w:rPr>
                <w:sz w:val="10"/>
                <w:szCs w:val="10"/>
              </w:rPr>
            </w:pPr>
          </w:p>
        </w:tc>
        <w:tc>
          <w:tcPr>
            <w:tcW w:w="1152" w:type="dxa"/>
            <w:tcBorders>
              <w:top w:val="single" w:sz="4" w:space="0" w:color="auto"/>
              <w:left w:val="single" w:sz="4" w:space="0" w:color="auto"/>
              <w:bottom w:val="single" w:sz="4" w:space="0" w:color="auto"/>
            </w:tcBorders>
            <w:shd w:val="clear" w:color="auto" w:fill="FFFFFF"/>
          </w:tcPr>
          <w:p w:rsidR="009C7324" w:rsidRDefault="009C7324" w:rsidP="005015E6">
            <w:pPr>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9C7324" w:rsidRDefault="009C7324" w:rsidP="005015E6">
            <w:pPr>
              <w:rPr>
                <w:sz w:val="10"/>
                <w:szCs w:val="10"/>
              </w:rPr>
            </w:pPr>
          </w:p>
        </w:tc>
      </w:tr>
    </w:tbl>
    <w:p w:rsidR="009C7324" w:rsidRDefault="009C7324" w:rsidP="009C7324">
      <w:pPr>
        <w:rPr>
          <w:sz w:val="2"/>
          <w:szCs w:val="2"/>
        </w:rPr>
        <w:sectPr w:rsidR="009C7324">
          <w:pgSz w:w="11909" w:h="16838"/>
          <w:pgMar w:top="0" w:right="0" w:bottom="0" w:left="0" w:header="0" w:footer="3" w:gutter="0"/>
          <w:cols w:space="720"/>
          <w:noEndnote/>
          <w:docGrid w:linePitch="360"/>
        </w:sectPr>
      </w:pPr>
      <w:r>
        <w:rPr>
          <w:noProof/>
        </w:rPr>
        <w:pict>
          <v:shapetype id="_x0000_t202" coordsize="21600,21600" o:spt="202" path="m,l,21600r21600,l21600,xe">
            <v:stroke joinstyle="miter"/>
            <v:path gradientshapeok="t" o:connecttype="rect"/>
          </v:shapetype>
          <v:shape id="Надпись 2" o:spid="_x0000_s1026" type="#_x0000_t202" style="position:absolute;margin-left:0;margin-top:0;width:527.5pt;height:119.65pt;z-index:251659264;visibility:visible;mso-wrap-distance-left:9pt;mso-wrap-distance-top:0;mso-wrap-distance-right:9pt;mso-wrap-distance-bottom:0;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w:txbxContent>
                <w:p w:rsidR="000E3FAF" w:rsidRDefault="000E3FAF" w:rsidP="000E3FAF">
                  <w:pPr>
                    <w:spacing w:after="0"/>
                    <w:jc w:val="right"/>
                    <w:rPr>
                      <w:rFonts w:ascii="Times New Roman" w:hAnsi="Times New Roman" w:cs="Times New Roman"/>
                      <w:sz w:val="24"/>
                      <w:szCs w:val="24"/>
                      <w:lang w:val="ru-RU"/>
                    </w:rPr>
                  </w:pPr>
                  <w:proofErr w:type="spellStart"/>
                  <w:r w:rsidRPr="000E3FAF">
                    <w:rPr>
                      <w:rFonts w:ascii="Times New Roman" w:hAnsi="Times New Roman" w:cs="Times New Roman"/>
                      <w:sz w:val="24"/>
                      <w:szCs w:val="24"/>
                      <w:lang w:val="ru-RU"/>
                    </w:rPr>
                    <w:t>Додаток</w:t>
                  </w:r>
                  <w:proofErr w:type="spellEnd"/>
                  <w:r w:rsidRPr="000E3FAF">
                    <w:rPr>
                      <w:rFonts w:ascii="Times New Roman" w:hAnsi="Times New Roman" w:cs="Times New Roman"/>
                      <w:sz w:val="24"/>
                      <w:szCs w:val="24"/>
                      <w:lang w:val="ru-RU"/>
                    </w:rPr>
                    <w:t xml:space="preserve"> 5</w:t>
                  </w:r>
                </w:p>
                <w:p w:rsidR="005015E6" w:rsidRDefault="005015E6" w:rsidP="005015E6">
                  <w:pPr>
                    <w:spacing w:after="0"/>
                    <w:jc w:val="center"/>
                    <w:rPr>
                      <w:rFonts w:ascii="Times New Roman" w:hAnsi="Times New Roman" w:cs="Times New Roman"/>
                      <w:b/>
                      <w:sz w:val="28"/>
                      <w:szCs w:val="28"/>
                      <w:lang w:val="ru-RU"/>
                    </w:rPr>
                  </w:pPr>
                  <w:r w:rsidRPr="005015E6">
                    <w:rPr>
                      <w:rFonts w:ascii="Times New Roman" w:hAnsi="Times New Roman" w:cs="Times New Roman"/>
                      <w:b/>
                      <w:sz w:val="28"/>
                      <w:szCs w:val="28"/>
                      <w:lang w:val="ru-RU"/>
                    </w:rPr>
                    <w:t xml:space="preserve">Форма </w:t>
                  </w:r>
                  <w:proofErr w:type="spellStart"/>
                  <w:r w:rsidRPr="005015E6">
                    <w:rPr>
                      <w:rFonts w:ascii="Times New Roman" w:hAnsi="Times New Roman" w:cs="Times New Roman"/>
                      <w:b/>
                      <w:sz w:val="28"/>
                      <w:szCs w:val="28"/>
                      <w:lang w:val="ru-RU"/>
                    </w:rPr>
                    <w:t>спостереження</w:t>
                  </w:r>
                  <w:proofErr w:type="spellEnd"/>
                  <w:r w:rsidRPr="005015E6">
                    <w:rPr>
                      <w:rFonts w:ascii="Times New Roman" w:hAnsi="Times New Roman" w:cs="Times New Roman"/>
                      <w:b/>
                      <w:sz w:val="28"/>
                      <w:szCs w:val="28"/>
                      <w:lang w:val="ru-RU"/>
                    </w:rPr>
                    <w:t xml:space="preserve"> за </w:t>
                  </w:r>
                  <w:proofErr w:type="spellStart"/>
                  <w:r w:rsidRPr="005015E6">
                    <w:rPr>
                      <w:rFonts w:ascii="Times New Roman" w:hAnsi="Times New Roman" w:cs="Times New Roman"/>
                      <w:b/>
                      <w:sz w:val="28"/>
                      <w:szCs w:val="28"/>
                      <w:lang w:val="ru-RU"/>
                    </w:rPr>
                    <w:t>навчальним</w:t>
                  </w:r>
                  <w:proofErr w:type="spellEnd"/>
                  <w:r w:rsidRPr="005015E6">
                    <w:rPr>
                      <w:rFonts w:ascii="Times New Roman" w:hAnsi="Times New Roman" w:cs="Times New Roman"/>
                      <w:b/>
                      <w:sz w:val="28"/>
                      <w:szCs w:val="28"/>
                      <w:lang w:val="ru-RU"/>
                    </w:rPr>
                    <w:t xml:space="preserve"> </w:t>
                  </w:r>
                  <w:proofErr w:type="spellStart"/>
                  <w:r w:rsidRPr="005015E6">
                    <w:rPr>
                      <w:rFonts w:ascii="Times New Roman" w:hAnsi="Times New Roman" w:cs="Times New Roman"/>
                      <w:b/>
                      <w:sz w:val="28"/>
                      <w:szCs w:val="28"/>
                      <w:lang w:val="ru-RU"/>
                    </w:rPr>
                    <w:t>заняттям</w:t>
                  </w:r>
                  <w:proofErr w:type="spellEnd"/>
                </w:p>
                <w:p w:rsidR="005015E6" w:rsidRPr="005015E6" w:rsidRDefault="005015E6" w:rsidP="005015E6">
                  <w:pPr>
                    <w:spacing w:after="0"/>
                    <w:jc w:val="center"/>
                    <w:rPr>
                      <w:rFonts w:ascii="Times New Roman" w:hAnsi="Times New Roman" w:cs="Times New Roman"/>
                      <w:b/>
                      <w:sz w:val="28"/>
                      <w:szCs w:val="28"/>
                      <w:lang w:val="ru-RU"/>
                    </w:rPr>
                  </w:pPr>
                </w:p>
                <w:p w:rsidR="009C7324" w:rsidRPr="005015E6" w:rsidRDefault="009C7324" w:rsidP="000E3FAF">
                  <w:pPr>
                    <w:spacing w:after="0" w:line="240" w:lineRule="auto"/>
                    <w:rPr>
                      <w:rFonts w:ascii="Times New Roman" w:hAnsi="Times New Roman" w:cs="Times New Roman"/>
                      <w:sz w:val="24"/>
                      <w:szCs w:val="24"/>
                      <w:lang w:val="ru-RU"/>
                    </w:rPr>
                  </w:pPr>
                  <w:r w:rsidRPr="005015E6">
                    <w:rPr>
                      <w:rFonts w:ascii="Times New Roman" w:hAnsi="Times New Roman" w:cs="Times New Roman"/>
                      <w:sz w:val="24"/>
                      <w:szCs w:val="24"/>
                    </w:rPr>
                    <w:t>ПІБ педагогічного працівника</w:t>
                  </w:r>
                  <w:r w:rsidRPr="005015E6">
                    <w:rPr>
                      <w:rFonts w:ascii="Times New Roman" w:hAnsi="Times New Roman" w:cs="Times New Roman"/>
                      <w:sz w:val="24"/>
                      <w:szCs w:val="24"/>
                      <w:lang w:val="ru-RU"/>
                    </w:rPr>
                    <w:t xml:space="preserve">             </w:t>
                  </w:r>
                  <w:r w:rsidR="00F02CFE">
                    <w:rPr>
                      <w:rFonts w:ascii="Times New Roman" w:hAnsi="Times New Roman" w:cs="Times New Roman"/>
                      <w:sz w:val="24"/>
                      <w:szCs w:val="24"/>
                      <w:lang w:val="ru-RU"/>
                    </w:rPr>
                    <w:t xml:space="preserve">                                         </w:t>
                  </w:r>
                  <w:r w:rsidRPr="005015E6">
                    <w:rPr>
                      <w:rFonts w:ascii="Times New Roman" w:hAnsi="Times New Roman" w:cs="Times New Roman"/>
                      <w:sz w:val="24"/>
                      <w:szCs w:val="24"/>
                      <w:lang w:val="ru-RU"/>
                    </w:rPr>
                    <w:t>Предмет</w:t>
                  </w:r>
                </w:p>
                <w:p w:rsidR="009C7324" w:rsidRPr="005015E6" w:rsidRDefault="009C7324" w:rsidP="000E3FAF">
                  <w:pPr>
                    <w:spacing w:after="0" w:line="240" w:lineRule="auto"/>
                    <w:rPr>
                      <w:rFonts w:ascii="Times New Roman" w:hAnsi="Times New Roman" w:cs="Times New Roman"/>
                      <w:sz w:val="24"/>
                      <w:szCs w:val="24"/>
                      <w:lang w:val="ru-RU"/>
                    </w:rPr>
                  </w:pPr>
                  <w:r w:rsidRPr="005015E6">
                    <w:rPr>
                      <w:rFonts w:ascii="Times New Roman" w:hAnsi="Times New Roman" w:cs="Times New Roman"/>
                      <w:sz w:val="24"/>
                      <w:szCs w:val="24"/>
                    </w:rPr>
                    <w:t>Тема</w:t>
                  </w:r>
                </w:p>
                <w:p w:rsidR="009C7324" w:rsidRDefault="009C7324" w:rsidP="000E3FAF">
                  <w:pPr>
                    <w:spacing w:after="0" w:line="240" w:lineRule="auto"/>
                    <w:rPr>
                      <w:rFonts w:ascii="Times New Roman" w:hAnsi="Times New Roman" w:cs="Times New Roman"/>
                      <w:sz w:val="24"/>
                      <w:szCs w:val="24"/>
                      <w:lang w:val="ru-RU"/>
                    </w:rPr>
                  </w:pPr>
                  <w:proofErr w:type="spellStart"/>
                  <w:r w:rsidRPr="005015E6">
                    <w:rPr>
                      <w:rFonts w:ascii="Times New Roman" w:hAnsi="Times New Roman" w:cs="Times New Roman"/>
                      <w:sz w:val="24"/>
                      <w:szCs w:val="24"/>
                      <w:lang w:val="ru-RU"/>
                    </w:rPr>
                    <w:t>Клас</w:t>
                  </w:r>
                  <w:proofErr w:type="spellEnd"/>
                  <w:r w:rsidR="00132CA3" w:rsidRPr="005015E6">
                    <w:rPr>
                      <w:rFonts w:ascii="Times New Roman" w:hAnsi="Times New Roman" w:cs="Times New Roman"/>
                      <w:sz w:val="24"/>
                      <w:szCs w:val="24"/>
                      <w:lang w:val="ru-RU"/>
                    </w:rPr>
                    <w:t xml:space="preserve">                                                          </w:t>
                  </w:r>
                  <w:r w:rsidR="00F02CFE">
                    <w:rPr>
                      <w:rFonts w:ascii="Times New Roman" w:hAnsi="Times New Roman" w:cs="Times New Roman"/>
                      <w:sz w:val="24"/>
                      <w:szCs w:val="24"/>
                      <w:lang w:val="ru-RU"/>
                    </w:rPr>
                    <w:t xml:space="preserve">                                       </w:t>
                  </w:r>
                  <w:bookmarkStart w:id="1" w:name="_GoBack"/>
                  <w:bookmarkEnd w:id="1"/>
                  <w:r w:rsidR="00F02CFE">
                    <w:rPr>
                      <w:rFonts w:ascii="Times New Roman" w:hAnsi="Times New Roman" w:cs="Times New Roman"/>
                      <w:sz w:val="24"/>
                      <w:szCs w:val="24"/>
                      <w:lang w:val="ru-RU"/>
                    </w:rPr>
                    <w:t xml:space="preserve"> </w:t>
                  </w:r>
                  <w:r w:rsidR="00132CA3" w:rsidRPr="005015E6">
                    <w:rPr>
                      <w:rFonts w:ascii="Times New Roman" w:hAnsi="Times New Roman" w:cs="Times New Roman"/>
                      <w:sz w:val="24"/>
                      <w:szCs w:val="24"/>
                      <w:lang w:val="ru-RU"/>
                    </w:rPr>
                    <w:t>Дата</w:t>
                  </w:r>
                </w:p>
                <w:p w:rsidR="00132CA3" w:rsidRPr="005015E6" w:rsidRDefault="00132CA3" w:rsidP="00132CA3">
                  <w:pPr>
                    <w:pStyle w:val="ab"/>
                    <w:shd w:val="clear" w:color="auto" w:fill="auto"/>
                    <w:spacing w:line="210" w:lineRule="exact"/>
                    <w:rPr>
                      <w:sz w:val="24"/>
                      <w:szCs w:val="24"/>
                    </w:rPr>
                  </w:pPr>
                  <w:r w:rsidRPr="005015E6">
                    <w:rPr>
                      <w:color w:val="000000"/>
                      <w:sz w:val="24"/>
                      <w:szCs w:val="24"/>
                      <w:lang w:bidi="uk-UA"/>
                    </w:rPr>
                    <w:t xml:space="preserve">І. Розвиток і формування ключових </w:t>
                  </w:r>
                  <w:r w:rsidRPr="005015E6">
                    <w:rPr>
                      <w:color w:val="000000"/>
                      <w:sz w:val="24"/>
                      <w:szCs w:val="24"/>
                      <w:lang w:val="ru-RU" w:eastAsia="ru-RU" w:bidi="ru-RU"/>
                    </w:rPr>
                    <w:t>компетентностей:</w:t>
                  </w:r>
                </w:p>
                <w:p w:rsidR="00132CA3" w:rsidRPr="00132CA3" w:rsidRDefault="00132CA3" w:rsidP="009C7324">
                  <w:pPr>
                    <w:spacing w:after="0"/>
                    <w:rPr>
                      <w:rFonts w:ascii="Times New Roman" w:hAnsi="Times New Roman" w:cs="Times New Roman"/>
                      <w:sz w:val="28"/>
                      <w:szCs w:val="28"/>
                    </w:rPr>
                  </w:pPr>
                </w:p>
                <w:p w:rsidR="00132CA3" w:rsidRDefault="00132CA3" w:rsidP="009C7324">
                  <w:pPr>
                    <w:spacing w:after="0"/>
                    <w:rPr>
                      <w:rFonts w:ascii="Times New Roman" w:hAnsi="Times New Roman" w:cs="Times New Roman"/>
                      <w:sz w:val="28"/>
                      <w:szCs w:val="28"/>
                      <w:lang w:val="ru-RU"/>
                    </w:rPr>
                  </w:pPr>
                </w:p>
                <w:p w:rsidR="00132CA3" w:rsidRPr="009C7324" w:rsidRDefault="00132CA3" w:rsidP="009C7324">
                  <w:pPr>
                    <w:spacing w:after="0"/>
                    <w:rPr>
                      <w:rFonts w:ascii="Times New Roman" w:hAnsi="Times New Roman" w:cs="Times New Roman"/>
                      <w:sz w:val="28"/>
                      <w:szCs w:val="28"/>
                      <w:lang w:val="ru-RU"/>
                    </w:rPr>
                  </w:pPr>
                </w:p>
              </w:txbxContent>
            </v:textbox>
          </v:shape>
        </w:pict>
      </w:r>
    </w:p>
    <w:p w:rsidR="009C7324" w:rsidRDefault="009C7324" w:rsidP="009C7324">
      <w:pPr>
        <w:pStyle w:val="ab"/>
        <w:framePr w:wrap="around" w:vAnchor="page" w:hAnchor="page" w:x="843" w:y="665"/>
        <w:shd w:val="clear" w:color="auto" w:fill="auto"/>
        <w:spacing w:line="210" w:lineRule="exact"/>
      </w:pPr>
      <w:r>
        <w:rPr>
          <w:color w:val="000000"/>
          <w:lang w:bidi="uk-UA"/>
        </w:rPr>
        <w:lastRenderedPageBreak/>
        <w:t xml:space="preserve">IV. </w:t>
      </w:r>
      <w:r w:rsidRPr="005015E6">
        <w:rPr>
          <w:color w:val="000000"/>
          <w:sz w:val="24"/>
          <w:szCs w:val="24"/>
          <w:lang w:bidi="uk-UA"/>
        </w:rPr>
        <w:t>Спрямованість навчального заняття на формування суспільних цінностей</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49"/>
        <w:gridCol w:w="6917"/>
        <w:gridCol w:w="830"/>
        <w:gridCol w:w="1157"/>
        <w:gridCol w:w="869"/>
      </w:tblGrid>
      <w:tr w:rsidR="009C7324" w:rsidTr="001746E4">
        <w:tblPrEx>
          <w:tblCellMar>
            <w:top w:w="0" w:type="dxa"/>
            <w:bottom w:w="0" w:type="dxa"/>
          </w:tblCellMar>
        </w:tblPrEx>
        <w:trPr>
          <w:trHeight w:hRule="exact" w:val="307"/>
        </w:trPr>
        <w:tc>
          <w:tcPr>
            <w:tcW w:w="749" w:type="dxa"/>
            <w:tcBorders>
              <w:top w:val="single" w:sz="4" w:space="0" w:color="auto"/>
              <w:left w:val="single" w:sz="4" w:space="0" w:color="auto"/>
            </w:tcBorders>
            <w:shd w:val="clear" w:color="auto" w:fill="FFFFFF"/>
            <w:vAlign w:val="bottom"/>
          </w:tcPr>
          <w:p w:rsidR="009C7324" w:rsidRDefault="009C7324" w:rsidP="001746E4">
            <w:pPr>
              <w:framePr w:w="10522" w:h="2851" w:wrap="around" w:vAnchor="page" w:hAnchor="page" w:x="702" w:y="943"/>
              <w:spacing w:after="0" w:line="210" w:lineRule="exact"/>
              <w:ind w:left="140"/>
            </w:pPr>
            <w:r>
              <w:rPr>
                <w:rStyle w:val="ac"/>
                <w:rFonts w:eastAsiaTheme="minorEastAsia"/>
              </w:rPr>
              <w:t>№з/п</w:t>
            </w:r>
          </w:p>
        </w:tc>
        <w:tc>
          <w:tcPr>
            <w:tcW w:w="6917" w:type="dxa"/>
            <w:tcBorders>
              <w:top w:val="single" w:sz="4" w:space="0" w:color="auto"/>
              <w:left w:val="single" w:sz="4" w:space="0" w:color="auto"/>
            </w:tcBorders>
            <w:shd w:val="clear" w:color="auto" w:fill="FFFFFF"/>
            <w:vAlign w:val="bottom"/>
          </w:tcPr>
          <w:p w:rsidR="009C7324" w:rsidRDefault="009C7324" w:rsidP="001746E4">
            <w:pPr>
              <w:framePr w:w="10522" w:h="2851" w:wrap="around" w:vAnchor="page" w:hAnchor="page" w:x="702" w:y="943"/>
              <w:spacing w:after="0" w:line="210" w:lineRule="exact"/>
              <w:ind w:left="120"/>
            </w:pPr>
            <w:r>
              <w:rPr>
                <w:rStyle w:val="ac"/>
                <w:rFonts w:eastAsiaTheme="minorEastAsia"/>
              </w:rPr>
              <w:t>Діяльність учителя</w:t>
            </w:r>
          </w:p>
        </w:tc>
        <w:tc>
          <w:tcPr>
            <w:tcW w:w="830" w:type="dxa"/>
            <w:tcBorders>
              <w:top w:val="single" w:sz="4" w:space="0" w:color="auto"/>
              <w:left w:val="single" w:sz="4" w:space="0" w:color="auto"/>
            </w:tcBorders>
            <w:shd w:val="clear" w:color="auto" w:fill="FFFFFF"/>
            <w:vAlign w:val="bottom"/>
          </w:tcPr>
          <w:p w:rsidR="009C7324" w:rsidRDefault="009C7324" w:rsidP="001746E4">
            <w:pPr>
              <w:framePr w:w="10522" w:h="2851" w:wrap="around" w:vAnchor="page" w:hAnchor="page" w:x="702" w:y="943"/>
              <w:spacing w:after="0" w:line="210" w:lineRule="exact"/>
              <w:ind w:left="120"/>
            </w:pPr>
            <w:r>
              <w:rPr>
                <w:rStyle w:val="ac"/>
                <w:rFonts w:eastAsiaTheme="minorEastAsia"/>
              </w:rPr>
              <w:t>Так</w:t>
            </w:r>
          </w:p>
        </w:tc>
        <w:tc>
          <w:tcPr>
            <w:tcW w:w="1157" w:type="dxa"/>
            <w:tcBorders>
              <w:top w:val="single" w:sz="4" w:space="0" w:color="auto"/>
              <w:left w:val="single" w:sz="4" w:space="0" w:color="auto"/>
            </w:tcBorders>
            <w:shd w:val="clear" w:color="auto" w:fill="FFFFFF"/>
            <w:vAlign w:val="bottom"/>
          </w:tcPr>
          <w:p w:rsidR="009C7324" w:rsidRDefault="009C7324" w:rsidP="001746E4">
            <w:pPr>
              <w:framePr w:w="10522" w:h="2851" w:wrap="around" w:vAnchor="page" w:hAnchor="page" w:x="702" w:y="943"/>
              <w:spacing w:after="0" w:line="210" w:lineRule="exact"/>
              <w:ind w:left="120"/>
            </w:pPr>
            <w:r>
              <w:rPr>
                <w:rStyle w:val="ac"/>
                <w:rFonts w:eastAsiaTheme="minorEastAsia"/>
              </w:rPr>
              <w:t>Частково</w:t>
            </w:r>
          </w:p>
        </w:tc>
        <w:tc>
          <w:tcPr>
            <w:tcW w:w="869" w:type="dxa"/>
            <w:tcBorders>
              <w:top w:val="single" w:sz="4" w:space="0" w:color="auto"/>
              <w:left w:val="single" w:sz="4" w:space="0" w:color="auto"/>
              <w:right w:val="single" w:sz="4" w:space="0" w:color="auto"/>
            </w:tcBorders>
            <w:shd w:val="clear" w:color="auto" w:fill="FFFFFF"/>
            <w:vAlign w:val="bottom"/>
          </w:tcPr>
          <w:p w:rsidR="009C7324" w:rsidRDefault="009C7324" w:rsidP="001746E4">
            <w:pPr>
              <w:framePr w:w="10522" w:h="2851" w:wrap="around" w:vAnchor="page" w:hAnchor="page" w:x="702" w:y="943"/>
              <w:spacing w:after="0" w:line="210" w:lineRule="exact"/>
              <w:ind w:left="120"/>
            </w:pPr>
            <w:r>
              <w:rPr>
                <w:rStyle w:val="ac"/>
                <w:rFonts w:eastAsiaTheme="minorEastAsia"/>
              </w:rPr>
              <w:t>Ні</w:t>
            </w:r>
          </w:p>
        </w:tc>
      </w:tr>
      <w:tr w:rsidR="009C7324" w:rsidTr="001746E4">
        <w:tblPrEx>
          <w:tblCellMar>
            <w:top w:w="0" w:type="dxa"/>
            <w:bottom w:w="0" w:type="dxa"/>
          </w:tblCellMar>
        </w:tblPrEx>
        <w:trPr>
          <w:trHeight w:hRule="exact" w:val="562"/>
        </w:trPr>
        <w:tc>
          <w:tcPr>
            <w:tcW w:w="749" w:type="dxa"/>
            <w:tcBorders>
              <w:top w:val="single" w:sz="4" w:space="0" w:color="auto"/>
              <w:left w:val="single" w:sz="4" w:space="0" w:color="auto"/>
            </w:tcBorders>
            <w:shd w:val="clear" w:color="auto" w:fill="FFFFFF"/>
            <w:vAlign w:val="center"/>
          </w:tcPr>
          <w:p w:rsidR="009C7324" w:rsidRDefault="009C7324" w:rsidP="001746E4">
            <w:pPr>
              <w:framePr w:w="10522" w:h="2851" w:wrap="around" w:vAnchor="page" w:hAnchor="page" w:x="702" w:y="943"/>
              <w:spacing w:after="0" w:line="210" w:lineRule="exact"/>
              <w:ind w:left="140"/>
            </w:pPr>
            <w:r>
              <w:rPr>
                <w:rStyle w:val="ac"/>
                <w:rFonts w:eastAsiaTheme="minorEastAsia"/>
              </w:rPr>
              <w:t>1</w:t>
            </w:r>
          </w:p>
        </w:tc>
        <w:tc>
          <w:tcPr>
            <w:tcW w:w="6917" w:type="dxa"/>
            <w:tcBorders>
              <w:top w:val="single" w:sz="4" w:space="0" w:color="auto"/>
              <w:left w:val="single" w:sz="4" w:space="0" w:color="auto"/>
            </w:tcBorders>
            <w:shd w:val="clear" w:color="auto" w:fill="FFFFFF"/>
            <w:vAlign w:val="bottom"/>
          </w:tcPr>
          <w:p w:rsidR="009C7324" w:rsidRDefault="009C7324" w:rsidP="001746E4">
            <w:pPr>
              <w:framePr w:w="10522" w:h="2851" w:wrap="around" w:vAnchor="page" w:hAnchor="page" w:x="702" w:y="943"/>
              <w:spacing w:after="0" w:line="274" w:lineRule="exact"/>
              <w:ind w:left="120"/>
            </w:pPr>
            <w:r>
              <w:rPr>
                <w:rStyle w:val="ac"/>
                <w:rFonts w:eastAsiaTheme="minorEastAsia"/>
              </w:rPr>
              <w:t>Спрямовує зміст навчального матеріалу на виховання в учнів: патріотизму, поваги до державної мови, культури, законів</w:t>
            </w:r>
          </w:p>
        </w:tc>
        <w:tc>
          <w:tcPr>
            <w:tcW w:w="830" w:type="dxa"/>
            <w:tcBorders>
              <w:top w:val="single" w:sz="4" w:space="0" w:color="auto"/>
              <w:left w:val="single" w:sz="4" w:space="0" w:color="auto"/>
            </w:tcBorders>
            <w:shd w:val="clear" w:color="auto" w:fill="FFFFFF"/>
          </w:tcPr>
          <w:p w:rsidR="009C7324" w:rsidRDefault="009C7324" w:rsidP="001746E4">
            <w:pPr>
              <w:framePr w:w="10522" w:h="2851" w:wrap="around" w:vAnchor="page" w:hAnchor="page" w:x="702" w:y="943"/>
              <w:rPr>
                <w:sz w:val="10"/>
                <w:szCs w:val="10"/>
              </w:rPr>
            </w:pPr>
          </w:p>
        </w:tc>
        <w:tc>
          <w:tcPr>
            <w:tcW w:w="1157" w:type="dxa"/>
            <w:tcBorders>
              <w:top w:val="single" w:sz="4" w:space="0" w:color="auto"/>
              <w:left w:val="single" w:sz="4" w:space="0" w:color="auto"/>
            </w:tcBorders>
            <w:shd w:val="clear" w:color="auto" w:fill="FFFFFF"/>
          </w:tcPr>
          <w:p w:rsidR="009C7324" w:rsidRDefault="009C7324" w:rsidP="001746E4">
            <w:pPr>
              <w:framePr w:w="10522" w:h="2851" w:wrap="around" w:vAnchor="page" w:hAnchor="page" w:x="702" w:y="943"/>
              <w:rPr>
                <w:sz w:val="10"/>
                <w:szCs w:val="10"/>
              </w:rPr>
            </w:pPr>
          </w:p>
        </w:tc>
        <w:tc>
          <w:tcPr>
            <w:tcW w:w="869" w:type="dxa"/>
            <w:tcBorders>
              <w:top w:val="single" w:sz="4" w:space="0" w:color="auto"/>
              <w:left w:val="single" w:sz="4" w:space="0" w:color="auto"/>
              <w:right w:val="single" w:sz="4" w:space="0" w:color="auto"/>
            </w:tcBorders>
            <w:shd w:val="clear" w:color="auto" w:fill="FFFFFF"/>
          </w:tcPr>
          <w:p w:rsidR="009C7324" w:rsidRDefault="009C7324" w:rsidP="001746E4">
            <w:pPr>
              <w:framePr w:w="10522" w:h="2851" w:wrap="around" w:vAnchor="page" w:hAnchor="page" w:x="702" w:y="943"/>
              <w:rPr>
                <w:sz w:val="10"/>
                <w:szCs w:val="10"/>
              </w:rPr>
            </w:pPr>
          </w:p>
        </w:tc>
      </w:tr>
      <w:tr w:rsidR="009C7324" w:rsidTr="001746E4">
        <w:tblPrEx>
          <w:tblCellMar>
            <w:top w:w="0" w:type="dxa"/>
            <w:bottom w:w="0" w:type="dxa"/>
          </w:tblCellMar>
        </w:tblPrEx>
        <w:trPr>
          <w:trHeight w:hRule="exact" w:val="562"/>
        </w:trPr>
        <w:tc>
          <w:tcPr>
            <w:tcW w:w="749" w:type="dxa"/>
            <w:tcBorders>
              <w:top w:val="single" w:sz="4" w:space="0" w:color="auto"/>
              <w:left w:val="single" w:sz="4" w:space="0" w:color="auto"/>
            </w:tcBorders>
            <w:shd w:val="clear" w:color="auto" w:fill="FFFFFF"/>
            <w:vAlign w:val="center"/>
          </w:tcPr>
          <w:p w:rsidR="009C7324" w:rsidRDefault="009C7324" w:rsidP="001746E4">
            <w:pPr>
              <w:framePr w:w="10522" w:h="2851" w:wrap="around" w:vAnchor="page" w:hAnchor="page" w:x="702" w:y="943"/>
              <w:spacing w:after="0" w:line="210" w:lineRule="exact"/>
              <w:ind w:left="140"/>
            </w:pPr>
            <w:r>
              <w:rPr>
                <w:rStyle w:val="ac"/>
                <w:rFonts w:eastAsiaTheme="minorEastAsia"/>
              </w:rPr>
              <w:t>2</w:t>
            </w:r>
          </w:p>
        </w:tc>
        <w:tc>
          <w:tcPr>
            <w:tcW w:w="6917" w:type="dxa"/>
            <w:tcBorders>
              <w:top w:val="single" w:sz="4" w:space="0" w:color="auto"/>
              <w:left w:val="single" w:sz="4" w:space="0" w:color="auto"/>
            </w:tcBorders>
            <w:shd w:val="clear" w:color="auto" w:fill="FFFFFF"/>
            <w:vAlign w:val="bottom"/>
          </w:tcPr>
          <w:p w:rsidR="009C7324" w:rsidRDefault="009C7324" w:rsidP="001746E4">
            <w:pPr>
              <w:framePr w:w="10522" w:h="2851" w:wrap="around" w:vAnchor="page" w:hAnchor="page" w:x="702" w:y="943"/>
              <w:spacing w:after="0" w:line="271" w:lineRule="exact"/>
              <w:ind w:left="120"/>
            </w:pPr>
            <w:r>
              <w:rPr>
                <w:rStyle w:val="ac"/>
                <w:rFonts w:eastAsiaTheme="minorEastAsia"/>
              </w:rPr>
              <w:t>Розвиває в учнів загальнолюдські цінності (соціальну емпатію, толерантність, інклюзивну культуру тощо)</w:t>
            </w:r>
          </w:p>
        </w:tc>
        <w:tc>
          <w:tcPr>
            <w:tcW w:w="830" w:type="dxa"/>
            <w:tcBorders>
              <w:top w:val="single" w:sz="4" w:space="0" w:color="auto"/>
              <w:left w:val="single" w:sz="4" w:space="0" w:color="auto"/>
            </w:tcBorders>
            <w:shd w:val="clear" w:color="auto" w:fill="FFFFFF"/>
          </w:tcPr>
          <w:p w:rsidR="009C7324" w:rsidRDefault="009C7324" w:rsidP="001746E4">
            <w:pPr>
              <w:framePr w:w="10522" w:h="2851" w:wrap="around" w:vAnchor="page" w:hAnchor="page" w:x="702" w:y="943"/>
              <w:rPr>
                <w:sz w:val="10"/>
                <w:szCs w:val="10"/>
              </w:rPr>
            </w:pPr>
          </w:p>
        </w:tc>
        <w:tc>
          <w:tcPr>
            <w:tcW w:w="1157" w:type="dxa"/>
            <w:tcBorders>
              <w:top w:val="single" w:sz="4" w:space="0" w:color="auto"/>
              <w:left w:val="single" w:sz="4" w:space="0" w:color="auto"/>
            </w:tcBorders>
            <w:shd w:val="clear" w:color="auto" w:fill="FFFFFF"/>
          </w:tcPr>
          <w:p w:rsidR="009C7324" w:rsidRDefault="009C7324" w:rsidP="001746E4">
            <w:pPr>
              <w:framePr w:w="10522" w:h="2851" w:wrap="around" w:vAnchor="page" w:hAnchor="page" w:x="702" w:y="943"/>
              <w:rPr>
                <w:sz w:val="10"/>
                <w:szCs w:val="10"/>
              </w:rPr>
            </w:pPr>
          </w:p>
        </w:tc>
        <w:tc>
          <w:tcPr>
            <w:tcW w:w="869" w:type="dxa"/>
            <w:tcBorders>
              <w:top w:val="single" w:sz="4" w:space="0" w:color="auto"/>
              <w:left w:val="single" w:sz="4" w:space="0" w:color="auto"/>
              <w:right w:val="single" w:sz="4" w:space="0" w:color="auto"/>
            </w:tcBorders>
            <w:shd w:val="clear" w:color="auto" w:fill="FFFFFF"/>
          </w:tcPr>
          <w:p w:rsidR="009C7324" w:rsidRDefault="009C7324" w:rsidP="001746E4">
            <w:pPr>
              <w:framePr w:w="10522" w:h="2851" w:wrap="around" w:vAnchor="page" w:hAnchor="page" w:x="702" w:y="943"/>
              <w:rPr>
                <w:sz w:val="10"/>
                <w:szCs w:val="10"/>
              </w:rPr>
            </w:pPr>
          </w:p>
        </w:tc>
      </w:tr>
      <w:tr w:rsidR="009C7324" w:rsidTr="001746E4">
        <w:tblPrEx>
          <w:tblCellMar>
            <w:top w:w="0" w:type="dxa"/>
            <w:bottom w:w="0" w:type="dxa"/>
          </w:tblCellMar>
        </w:tblPrEx>
        <w:trPr>
          <w:trHeight w:hRule="exact" w:val="562"/>
        </w:trPr>
        <w:tc>
          <w:tcPr>
            <w:tcW w:w="749" w:type="dxa"/>
            <w:tcBorders>
              <w:top w:val="single" w:sz="4" w:space="0" w:color="auto"/>
              <w:left w:val="single" w:sz="4" w:space="0" w:color="auto"/>
            </w:tcBorders>
            <w:shd w:val="clear" w:color="auto" w:fill="FFFFFF"/>
          </w:tcPr>
          <w:p w:rsidR="009C7324" w:rsidRDefault="009C7324" w:rsidP="001746E4">
            <w:pPr>
              <w:framePr w:w="10522" w:h="2851" w:wrap="around" w:vAnchor="page" w:hAnchor="page" w:x="702" w:y="943"/>
              <w:spacing w:after="0" w:line="80" w:lineRule="exact"/>
              <w:ind w:left="140"/>
            </w:pPr>
            <w:r>
              <w:rPr>
                <w:rStyle w:val="4pt0pt"/>
                <w:rFonts w:eastAsiaTheme="minorEastAsia"/>
              </w:rPr>
              <w:t>'У</w:t>
            </w:r>
          </w:p>
        </w:tc>
        <w:tc>
          <w:tcPr>
            <w:tcW w:w="6917" w:type="dxa"/>
            <w:tcBorders>
              <w:top w:val="single" w:sz="4" w:space="0" w:color="auto"/>
              <w:left w:val="single" w:sz="4" w:space="0" w:color="auto"/>
            </w:tcBorders>
            <w:shd w:val="clear" w:color="auto" w:fill="FFFFFF"/>
            <w:vAlign w:val="bottom"/>
          </w:tcPr>
          <w:p w:rsidR="009C7324" w:rsidRDefault="009C7324" w:rsidP="001746E4">
            <w:pPr>
              <w:framePr w:w="10522" w:h="2851" w:wrap="around" w:vAnchor="page" w:hAnchor="page" w:x="702" w:y="943"/>
              <w:spacing w:after="0" w:line="274" w:lineRule="exact"/>
              <w:ind w:left="120"/>
            </w:pPr>
            <w:r>
              <w:rPr>
                <w:rStyle w:val="ac"/>
                <w:rFonts w:eastAsiaTheme="minorEastAsia"/>
              </w:rPr>
              <w:t>Розвиває в учнів навички співпраці та культуру командної роботи</w:t>
            </w:r>
          </w:p>
        </w:tc>
        <w:tc>
          <w:tcPr>
            <w:tcW w:w="830" w:type="dxa"/>
            <w:tcBorders>
              <w:top w:val="single" w:sz="4" w:space="0" w:color="auto"/>
              <w:left w:val="single" w:sz="4" w:space="0" w:color="auto"/>
            </w:tcBorders>
            <w:shd w:val="clear" w:color="auto" w:fill="FFFFFF"/>
          </w:tcPr>
          <w:p w:rsidR="009C7324" w:rsidRDefault="009C7324" w:rsidP="001746E4">
            <w:pPr>
              <w:framePr w:w="10522" w:h="2851" w:wrap="around" w:vAnchor="page" w:hAnchor="page" w:x="702" w:y="943"/>
              <w:rPr>
                <w:sz w:val="10"/>
                <w:szCs w:val="10"/>
              </w:rPr>
            </w:pPr>
          </w:p>
        </w:tc>
        <w:tc>
          <w:tcPr>
            <w:tcW w:w="1157" w:type="dxa"/>
            <w:tcBorders>
              <w:top w:val="single" w:sz="4" w:space="0" w:color="auto"/>
              <w:left w:val="single" w:sz="4" w:space="0" w:color="auto"/>
            </w:tcBorders>
            <w:shd w:val="clear" w:color="auto" w:fill="FFFFFF"/>
          </w:tcPr>
          <w:p w:rsidR="009C7324" w:rsidRDefault="009C7324" w:rsidP="001746E4">
            <w:pPr>
              <w:framePr w:w="10522" w:h="2851" w:wrap="around" w:vAnchor="page" w:hAnchor="page" w:x="702" w:y="943"/>
              <w:rPr>
                <w:sz w:val="10"/>
                <w:szCs w:val="10"/>
              </w:rPr>
            </w:pPr>
          </w:p>
        </w:tc>
        <w:tc>
          <w:tcPr>
            <w:tcW w:w="869" w:type="dxa"/>
            <w:tcBorders>
              <w:top w:val="single" w:sz="4" w:space="0" w:color="auto"/>
              <w:left w:val="single" w:sz="4" w:space="0" w:color="auto"/>
              <w:right w:val="single" w:sz="4" w:space="0" w:color="auto"/>
            </w:tcBorders>
            <w:shd w:val="clear" w:color="auto" w:fill="FFFFFF"/>
          </w:tcPr>
          <w:p w:rsidR="009C7324" w:rsidRDefault="009C7324" w:rsidP="001746E4">
            <w:pPr>
              <w:framePr w:w="10522" w:h="2851" w:wrap="around" w:vAnchor="page" w:hAnchor="page" w:x="702" w:y="943"/>
              <w:rPr>
                <w:sz w:val="10"/>
                <w:szCs w:val="10"/>
              </w:rPr>
            </w:pPr>
          </w:p>
        </w:tc>
      </w:tr>
      <w:tr w:rsidR="009C7324" w:rsidTr="001746E4">
        <w:tblPrEx>
          <w:tblCellMar>
            <w:top w:w="0" w:type="dxa"/>
            <w:bottom w:w="0" w:type="dxa"/>
          </w:tblCellMar>
        </w:tblPrEx>
        <w:trPr>
          <w:trHeight w:hRule="exact" w:val="859"/>
        </w:trPr>
        <w:tc>
          <w:tcPr>
            <w:tcW w:w="749" w:type="dxa"/>
            <w:tcBorders>
              <w:top w:val="single" w:sz="4" w:space="0" w:color="auto"/>
              <w:left w:val="single" w:sz="4" w:space="0" w:color="auto"/>
              <w:bottom w:val="single" w:sz="4" w:space="0" w:color="auto"/>
            </w:tcBorders>
            <w:shd w:val="clear" w:color="auto" w:fill="FFFFFF"/>
          </w:tcPr>
          <w:p w:rsidR="009C7324" w:rsidRDefault="009C7324" w:rsidP="001746E4">
            <w:pPr>
              <w:framePr w:w="10522" w:h="2851" w:wrap="around" w:vAnchor="page" w:hAnchor="page" w:x="702" w:y="943"/>
              <w:spacing w:after="0" w:line="210" w:lineRule="exact"/>
              <w:ind w:left="140"/>
            </w:pPr>
            <w:r>
              <w:rPr>
                <w:rStyle w:val="ac"/>
                <w:rFonts w:eastAsiaTheme="minorEastAsia"/>
              </w:rPr>
              <w:t>4</w:t>
            </w:r>
          </w:p>
        </w:tc>
        <w:tc>
          <w:tcPr>
            <w:tcW w:w="6917" w:type="dxa"/>
            <w:tcBorders>
              <w:top w:val="single" w:sz="4" w:space="0" w:color="auto"/>
              <w:left w:val="single" w:sz="4" w:space="0" w:color="auto"/>
              <w:bottom w:val="single" w:sz="4" w:space="0" w:color="auto"/>
            </w:tcBorders>
            <w:shd w:val="clear" w:color="auto" w:fill="FFFFFF"/>
            <w:vAlign w:val="bottom"/>
          </w:tcPr>
          <w:p w:rsidR="009C7324" w:rsidRDefault="009C7324" w:rsidP="001746E4">
            <w:pPr>
              <w:framePr w:w="10522" w:h="2851" w:wrap="around" w:vAnchor="page" w:hAnchor="page" w:x="702" w:y="943"/>
              <w:spacing w:after="0" w:line="271" w:lineRule="exact"/>
              <w:ind w:left="120"/>
            </w:pPr>
            <w:r>
              <w:rPr>
                <w:rStyle w:val="ac"/>
                <w:rFonts w:eastAsiaTheme="minorEastAsia"/>
              </w:rPr>
              <w:t>Дотримується гігієни навчання (вправи для збереження зору, постави, пальчикова гімнастика, проведення фізкультхвилинки тощо)</w:t>
            </w:r>
          </w:p>
        </w:tc>
        <w:tc>
          <w:tcPr>
            <w:tcW w:w="830" w:type="dxa"/>
            <w:tcBorders>
              <w:top w:val="single" w:sz="4" w:space="0" w:color="auto"/>
              <w:left w:val="single" w:sz="4" w:space="0" w:color="auto"/>
              <w:bottom w:val="single" w:sz="4" w:space="0" w:color="auto"/>
            </w:tcBorders>
            <w:shd w:val="clear" w:color="auto" w:fill="FFFFFF"/>
          </w:tcPr>
          <w:p w:rsidR="009C7324" w:rsidRDefault="009C7324" w:rsidP="001746E4">
            <w:pPr>
              <w:framePr w:w="10522" w:h="2851" w:wrap="around" w:vAnchor="page" w:hAnchor="page" w:x="702" w:y="943"/>
              <w:rPr>
                <w:sz w:val="10"/>
                <w:szCs w:val="10"/>
              </w:rPr>
            </w:pPr>
          </w:p>
        </w:tc>
        <w:tc>
          <w:tcPr>
            <w:tcW w:w="1157" w:type="dxa"/>
            <w:tcBorders>
              <w:top w:val="single" w:sz="4" w:space="0" w:color="auto"/>
              <w:left w:val="single" w:sz="4" w:space="0" w:color="auto"/>
              <w:bottom w:val="single" w:sz="4" w:space="0" w:color="auto"/>
            </w:tcBorders>
            <w:shd w:val="clear" w:color="auto" w:fill="FFFFFF"/>
          </w:tcPr>
          <w:p w:rsidR="009C7324" w:rsidRDefault="009C7324" w:rsidP="001746E4">
            <w:pPr>
              <w:framePr w:w="10522" w:h="2851" w:wrap="around" w:vAnchor="page" w:hAnchor="page" w:x="702" w:y="943"/>
              <w:rPr>
                <w:sz w:val="10"/>
                <w:szCs w:val="10"/>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9C7324" w:rsidRDefault="009C7324" w:rsidP="001746E4">
            <w:pPr>
              <w:framePr w:w="10522" w:h="2851" w:wrap="around" w:vAnchor="page" w:hAnchor="page" w:x="702" w:y="943"/>
              <w:rPr>
                <w:sz w:val="10"/>
                <w:szCs w:val="10"/>
              </w:rPr>
            </w:pPr>
          </w:p>
        </w:tc>
      </w:tr>
    </w:tbl>
    <w:p w:rsidR="009C7324" w:rsidRDefault="009C7324" w:rsidP="009C7324">
      <w:pPr>
        <w:pStyle w:val="ab"/>
        <w:framePr w:wrap="around" w:vAnchor="page" w:hAnchor="page" w:x="834" w:y="4116"/>
        <w:shd w:val="clear" w:color="auto" w:fill="auto"/>
        <w:spacing w:line="210" w:lineRule="exact"/>
      </w:pPr>
      <w:r>
        <w:rPr>
          <w:color w:val="000000"/>
          <w:lang w:bidi="uk-UA"/>
        </w:rPr>
        <w:t xml:space="preserve">V. </w:t>
      </w:r>
      <w:r w:rsidRPr="005015E6">
        <w:rPr>
          <w:color w:val="000000"/>
          <w:sz w:val="24"/>
          <w:szCs w:val="24"/>
          <w:lang w:bidi="uk-UA"/>
        </w:rPr>
        <w:t>Використання інформаційно-комунікаційних технологій, обладнання, засобів навчання</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49"/>
        <w:gridCol w:w="6917"/>
        <w:gridCol w:w="830"/>
        <w:gridCol w:w="1157"/>
        <w:gridCol w:w="869"/>
      </w:tblGrid>
      <w:tr w:rsidR="009C7324" w:rsidTr="001746E4">
        <w:tblPrEx>
          <w:tblCellMar>
            <w:top w:w="0" w:type="dxa"/>
            <w:bottom w:w="0" w:type="dxa"/>
          </w:tblCellMar>
        </w:tblPrEx>
        <w:trPr>
          <w:trHeight w:hRule="exact" w:val="302"/>
        </w:trPr>
        <w:tc>
          <w:tcPr>
            <w:tcW w:w="749" w:type="dxa"/>
            <w:tcBorders>
              <w:top w:val="single" w:sz="4" w:space="0" w:color="auto"/>
              <w:left w:val="single" w:sz="4" w:space="0" w:color="auto"/>
            </w:tcBorders>
            <w:shd w:val="clear" w:color="auto" w:fill="FFFFFF"/>
            <w:vAlign w:val="bottom"/>
          </w:tcPr>
          <w:p w:rsidR="009C7324" w:rsidRDefault="009C7324" w:rsidP="001746E4">
            <w:pPr>
              <w:framePr w:w="10522" w:h="2578" w:wrap="around" w:vAnchor="page" w:hAnchor="page" w:x="692" w:y="4399"/>
              <w:spacing w:after="0" w:line="210" w:lineRule="exact"/>
              <w:ind w:left="140"/>
            </w:pPr>
            <w:r>
              <w:rPr>
                <w:rStyle w:val="ac"/>
                <w:rFonts w:eastAsiaTheme="minorEastAsia"/>
              </w:rPr>
              <w:t>№з/п</w:t>
            </w:r>
          </w:p>
        </w:tc>
        <w:tc>
          <w:tcPr>
            <w:tcW w:w="6917" w:type="dxa"/>
            <w:tcBorders>
              <w:top w:val="single" w:sz="4" w:space="0" w:color="auto"/>
              <w:left w:val="single" w:sz="4" w:space="0" w:color="auto"/>
            </w:tcBorders>
            <w:shd w:val="clear" w:color="auto" w:fill="FFFFFF"/>
            <w:vAlign w:val="bottom"/>
          </w:tcPr>
          <w:p w:rsidR="009C7324" w:rsidRDefault="009C7324" w:rsidP="001746E4">
            <w:pPr>
              <w:framePr w:w="10522" w:h="2578" w:wrap="around" w:vAnchor="page" w:hAnchor="page" w:x="692" w:y="4399"/>
              <w:spacing w:after="0" w:line="210" w:lineRule="exact"/>
              <w:ind w:left="120"/>
            </w:pPr>
            <w:r>
              <w:rPr>
                <w:rStyle w:val="ac"/>
                <w:rFonts w:eastAsiaTheme="minorEastAsia"/>
              </w:rPr>
              <w:t>Діяльність учителя</w:t>
            </w:r>
          </w:p>
        </w:tc>
        <w:tc>
          <w:tcPr>
            <w:tcW w:w="830" w:type="dxa"/>
            <w:tcBorders>
              <w:top w:val="single" w:sz="4" w:space="0" w:color="auto"/>
              <w:left w:val="single" w:sz="4" w:space="0" w:color="auto"/>
            </w:tcBorders>
            <w:shd w:val="clear" w:color="auto" w:fill="FFFFFF"/>
            <w:vAlign w:val="bottom"/>
          </w:tcPr>
          <w:p w:rsidR="009C7324" w:rsidRDefault="009C7324" w:rsidP="001746E4">
            <w:pPr>
              <w:framePr w:w="10522" w:h="2578" w:wrap="around" w:vAnchor="page" w:hAnchor="page" w:x="692" w:y="4399"/>
              <w:spacing w:after="0" w:line="210" w:lineRule="exact"/>
              <w:ind w:left="120"/>
            </w:pPr>
            <w:r>
              <w:rPr>
                <w:rStyle w:val="ac"/>
                <w:rFonts w:eastAsiaTheme="minorEastAsia"/>
              </w:rPr>
              <w:t>Так</w:t>
            </w:r>
          </w:p>
        </w:tc>
        <w:tc>
          <w:tcPr>
            <w:tcW w:w="1157" w:type="dxa"/>
            <w:tcBorders>
              <w:top w:val="single" w:sz="4" w:space="0" w:color="auto"/>
              <w:left w:val="single" w:sz="4" w:space="0" w:color="auto"/>
            </w:tcBorders>
            <w:shd w:val="clear" w:color="auto" w:fill="FFFFFF"/>
            <w:vAlign w:val="bottom"/>
          </w:tcPr>
          <w:p w:rsidR="009C7324" w:rsidRDefault="009C7324" w:rsidP="001746E4">
            <w:pPr>
              <w:framePr w:w="10522" w:h="2578" w:wrap="around" w:vAnchor="page" w:hAnchor="page" w:x="692" w:y="4399"/>
              <w:spacing w:after="0" w:line="210" w:lineRule="exact"/>
              <w:ind w:right="120"/>
              <w:jc w:val="right"/>
            </w:pPr>
            <w:r>
              <w:rPr>
                <w:rStyle w:val="ac"/>
                <w:rFonts w:eastAsiaTheme="minorEastAsia"/>
              </w:rPr>
              <w:t>Частково</w:t>
            </w:r>
          </w:p>
        </w:tc>
        <w:tc>
          <w:tcPr>
            <w:tcW w:w="869" w:type="dxa"/>
            <w:tcBorders>
              <w:top w:val="single" w:sz="4" w:space="0" w:color="auto"/>
              <w:left w:val="single" w:sz="4" w:space="0" w:color="auto"/>
              <w:right w:val="single" w:sz="4" w:space="0" w:color="auto"/>
            </w:tcBorders>
            <w:shd w:val="clear" w:color="auto" w:fill="FFFFFF"/>
            <w:vAlign w:val="bottom"/>
          </w:tcPr>
          <w:p w:rsidR="009C7324" w:rsidRDefault="009C7324" w:rsidP="001746E4">
            <w:pPr>
              <w:framePr w:w="10522" w:h="2578" w:wrap="around" w:vAnchor="page" w:hAnchor="page" w:x="692" w:y="4399"/>
              <w:spacing w:after="0" w:line="210" w:lineRule="exact"/>
              <w:ind w:left="120"/>
            </w:pPr>
            <w:r>
              <w:rPr>
                <w:rStyle w:val="ac"/>
                <w:rFonts w:eastAsiaTheme="minorEastAsia"/>
              </w:rPr>
              <w:t>Ні</w:t>
            </w:r>
          </w:p>
        </w:tc>
      </w:tr>
      <w:tr w:rsidR="009C7324" w:rsidTr="001746E4">
        <w:tblPrEx>
          <w:tblCellMar>
            <w:top w:w="0" w:type="dxa"/>
            <w:bottom w:w="0" w:type="dxa"/>
          </w:tblCellMar>
        </w:tblPrEx>
        <w:trPr>
          <w:trHeight w:hRule="exact" w:val="562"/>
        </w:trPr>
        <w:tc>
          <w:tcPr>
            <w:tcW w:w="749" w:type="dxa"/>
            <w:tcBorders>
              <w:top w:val="single" w:sz="4" w:space="0" w:color="auto"/>
              <w:left w:val="single" w:sz="4" w:space="0" w:color="auto"/>
            </w:tcBorders>
            <w:shd w:val="clear" w:color="auto" w:fill="FFFFFF"/>
            <w:vAlign w:val="center"/>
          </w:tcPr>
          <w:p w:rsidR="009C7324" w:rsidRDefault="009C7324" w:rsidP="001746E4">
            <w:pPr>
              <w:framePr w:w="10522" w:h="2578" w:wrap="around" w:vAnchor="page" w:hAnchor="page" w:x="692" w:y="4399"/>
              <w:spacing w:after="0" w:line="210" w:lineRule="exact"/>
              <w:ind w:left="140"/>
            </w:pPr>
            <w:r>
              <w:rPr>
                <w:rStyle w:val="ac"/>
                <w:rFonts w:eastAsiaTheme="minorEastAsia"/>
              </w:rPr>
              <w:t>1</w:t>
            </w:r>
          </w:p>
        </w:tc>
        <w:tc>
          <w:tcPr>
            <w:tcW w:w="6917" w:type="dxa"/>
            <w:tcBorders>
              <w:top w:val="single" w:sz="4" w:space="0" w:color="auto"/>
              <w:left w:val="single" w:sz="4" w:space="0" w:color="auto"/>
            </w:tcBorders>
            <w:shd w:val="clear" w:color="auto" w:fill="FFFFFF"/>
            <w:vAlign w:val="bottom"/>
          </w:tcPr>
          <w:p w:rsidR="009C7324" w:rsidRDefault="009C7324" w:rsidP="001746E4">
            <w:pPr>
              <w:framePr w:w="10522" w:h="2578" w:wrap="around" w:vAnchor="page" w:hAnchor="page" w:x="692" w:y="4399"/>
              <w:spacing w:after="0" w:line="276" w:lineRule="exact"/>
              <w:ind w:left="120"/>
            </w:pPr>
            <w:r>
              <w:rPr>
                <w:rStyle w:val="ac"/>
                <w:rFonts w:eastAsiaTheme="minorEastAsia"/>
              </w:rPr>
              <w:t xml:space="preserve">Використовує інформаційно-комунікаційні технології, що сприяють формуванню в учнів ключових </w:t>
            </w:r>
            <w:proofErr w:type="spellStart"/>
            <w:r>
              <w:rPr>
                <w:rStyle w:val="ac"/>
                <w:rFonts w:eastAsiaTheme="minorEastAsia"/>
              </w:rPr>
              <w:t>компетентностей</w:t>
            </w:r>
            <w:proofErr w:type="spellEnd"/>
          </w:p>
        </w:tc>
        <w:tc>
          <w:tcPr>
            <w:tcW w:w="830" w:type="dxa"/>
            <w:tcBorders>
              <w:top w:val="single" w:sz="4" w:space="0" w:color="auto"/>
              <w:left w:val="single" w:sz="4" w:space="0" w:color="auto"/>
            </w:tcBorders>
            <w:shd w:val="clear" w:color="auto" w:fill="FFFFFF"/>
          </w:tcPr>
          <w:p w:rsidR="009C7324" w:rsidRDefault="009C7324" w:rsidP="001746E4">
            <w:pPr>
              <w:framePr w:w="10522" w:h="2578" w:wrap="around" w:vAnchor="page" w:hAnchor="page" w:x="692" w:y="4399"/>
              <w:rPr>
                <w:sz w:val="10"/>
                <w:szCs w:val="10"/>
              </w:rPr>
            </w:pPr>
          </w:p>
        </w:tc>
        <w:tc>
          <w:tcPr>
            <w:tcW w:w="1157" w:type="dxa"/>
            <w:tcBorders>
              <w:top w:val="single" w:sz="4" w:space="0" w:color="auto"/>
              <w:left w:val="single" w:sz="4" w:space="0" w:color="auto"/>
            </w:tcBorders>
            <w:shd w:val="clear" w:color="auto" w:fill="FFFFFF"/>
          </w:tcPr>
          <w:p w:rsidR="009C7324" w:rsidRDefault="009C7324" w:rsidP="001746E4">
            <w:pPr>
              <w:framePr w:w="10522" w:h="2578" w:wrap="around" w:vAnchor="page" w:hAnchor="page" w:x="692" w:y="4399"/>
              <w:rPr>
                <w:sz w:val="10"/>
                <w:szCs w:val="10"/>
              </w:rPr>
            </w:pPr>
          </w:p>
        </w:tc>
        <w:tc>
          <w:tcPr>
            <w:tcW w:w="869" w:type="dxa"/>
            <w:tcBorders>
              <w:top w:val="single" w:sz="4" w:space="0" w:color="auto"/>
              <w:left w:val="single" w:sz="4" w:space="0" w:color="auto"/>
              <w:right w:val="single" w:sz="4" w:space="0" w:color="auto"/>
            </w:tcBorders>
            <w:shd w:val="clear" w:color="auto" w:fill="FFFFFF"/>
          </w:tcPr>
          <w:p w:rsidR="009C7324" w:rsidRDefault="009C7324" w:rsidP="001746E4">
            <w:pPr>
              <w:framePr w:w="10522" w:h="2578" w:wrap="around" w:vAnchor="page" w:hAnchor="page" w:x="692" w:y="4399"/>
              <w:rPr>
                <w:sz w:val="10"/>
                <w:szCs w:val="10"/>
              </w:rPr>
            </w:pPr>
          </w:p>
        </w:tc>
      </w:tr>
      <w:tr w:rsidR="009C7324" w:rsidTr="001746E4">
        <w:tblPrEx>
          <w:tblCellMar>
            <w:top w:w="0" w:type="dxa"/>
            <w:bottom w:w="0" w:type="dxa"/>
          </w:tblCellMar>
        </w:tblPrEx>
        <w:trPr>
          <w:trHeight w:hRule="exact" w:val="293"/>
        </w:trPr>
        <w:tc>
          <w:tcPr>
            <w:tcW w:w="749" w:type="dxa"/>
            <w:tcBorders>
              <w:top w:val="single" w:sz="4" w:space="0" w:color="auto"/>
              <w:left w:val="single" w:sz="4" w:space="0" w:color="auto"/>
            </w:tcBorders>
            <w:shd w:val="clear" w:color="auto" w:fill="FFFFFF"/>
            <w:vAlign w:val="bottom"/>
          </w:tcPr>
          <w:p w:rsidR="009C7324" w:rsidRDefault="009C7324" w:rsidP="001746E4">
            <w:pPr>
              <w:framePr w:w="10522" w:h="2578" w:wrap="around" w:vAnchor="page" w:hAnchor="page" w:x="692" w:y="4399"/>
              <w:spacing w:after="0" w:line="210" w:lineRule="exact"/>
              <w:ind w:left="140"/>
            </w:pPr>
            <w:r>
              <w:rPr>
                <w:rStyle w:val="ac"/>
                <w:rFonts w:eastAsiaTheme="minorEastAsia"/>
              </w:rPr>
              <w:t>2</w:t>
            </w:r>
          </w:p>
        </w:tc>
        <w:tc>
          <w:tcPr>
            <w:tcW w:w="6917" w:type="dxa"/>
            <w:tcBorders>
              <w:top w:val="single" w:sz="4" w:space="0" w:color="auto"/>
              <w:left w:val="single" w:sz="4" w:space="0" w:color="auto"/>
            </w:tcBorders>
            <w:shd w:val="clear" w:color="auto" w:fill="FFFFFF"/>
            <w:vAlign w:val="bottom"/>
          </w:tcPr>
          <w:p w:rsidR="009C7324" w:rsidRDefault="009C7324" w:rsidP="001746E4">
            <w:pPr>
              <w:framePr w:w="10522" w:h="2578" w:wrap="around" w:vAnchor="page" w:hAnchor="page" w:x="692" w:y="4399"/>
              <w:spacing w:after="0" w:line="210" w:lineRule="exact"/>
              <w:ind w:left="120"/>
            </w:pPr>
            <w:r>
              <w:rPr>
                <w:rStyle w:val="ac"/>
                <w:rFonts w:eastAsiaTheme="minorEastAsia"/>
              </w:rPr>
              <w:t>Використовує електронні освітні ресурси</w:t>
            </w:r>
          </w:p>
        </w:tc>
        <w:tc>
          <w:tcPr>
            <w:tcW w:w="830" w:type="dxa"/>
            <w:tcBorders>
              <w:top w:val="single" w:sz="4" w:space="0" w:color="auto"/>
              <w:left w:val="single" w:sz="4" w:space="0" w:color="auto"/>
            </w:tcBorders>
            <w:shd w:val="clear" w:color="auto" w:fill="FFFFFF"/>
          </w:tcPr>
          <w:p w:rsidR="009C7324" w:rsidRDefault="009C7324" w:rsidP="001746E4">
            <w:pPr>
              <w:framePr w:w="10522" w:h="2578" w:wrap="around" w:vAnchor="page" w:hAnchor="page" w:x="692" w:y="4399"/>
              <w:rPr>
                <w:sz w:val="10"/>
                <w:szCs w:val="10"/>
              </w:rPr>
            </w:pPr>
          </w:p>
        </w:tc>
        <w:tc>
          <w:tcPr>
            <w:tcW w:w="1157" w:type="dxa"/>
            <w:tcBorders>
              <w:top w:val="single" w:sz="4" w:space="0" w:color="auto"/>
              <w:left w:val="single" w:sz="4" w:space="0" w:color="auto"/>
            </w:tcBorders>
            <w:shd w:val="clear" w:color="auto" w:fill="FFFFFF"/>
            <w:vAlign w:val="bottom"/>
          </w:tcPr>
          <w:p w:rsidR="009C7324" w:rsidRDefault="009C7324" w:rsidP="001746E4">
            <w:pPr>
              <w:framePr w:w="10522" w:h="2578" w:wrap="around" w:vAnchor="page" w:hAnchor="page" w:x="692" w:y="4399"/>
              <w:spacing w:after="0" w:line="200" w:lineRule="exact"/>
              <w:ind w:right="120"/>
              <w:jc w:val="right"/>
            </w:pPr>
            <w:r>
              <w:rPr>
                <w:rStyle w:val="10pt0pt"/>
                <w:rFonts w:eastAsiaTheme="minorEastAsia"/>
                <w:vertAlign w:val="subscript"/>
              </w:rPr>
              <w:t>т</w:t>
            </w:r>
          </w:p>
        </w:tc>
        <w:tc>
          <w:tcPr>
            <w:tcW w:w="869" w:type="dxa"/>
            <w:tcBorders>
              <w:top w:val="single" w:sz="4" w:space="0" w:color="auto"/>
              <w:left w:val="single" w:sz="4" w:space="0" w:color="auto"/>
              <w:right w:val="single" w:sz="4" w:space="0" w:color="auto"/>
            </w:tcBorders>
            <w:shd w:val="clear" w:color="auto" w:fill="FFFFFF"/>
          </w:tcPr>
          <w:p w:rsidR="009C7324" w:rsidRDefault="009C7324" w:rsidP="001746E4">
            <w:pPr>
              <w:framePr w:w="10522" w:h="2578" w:wrap="around" w:vAnchor="page" w:hAnchor="page" w:x="692" w:y="4399"/>
              <w:rPr>
                <w:sz w:val="10"/>
                <w:szCs w:val="10"/>
              </w:rPr>
            </w:pPr>
          </w:p>
        </w:tc>
      </w:tr>
      <w:tr w:rsidR="009C7324" w:rsidTr="001746E4">
        <w:tblPrEx>
          <w:tblCellMar>
            <w:top w:w="0" w:type="dxa"/>
            <w:bottom w:w="0" w:type="dxa"/>
          </w:tblCellMar>
        </w:tblPrEx>
        <w:trPr>
          <w:trHeight w:hRule="exact" w:val="288"/>
        </w:trPr>
        <w:tc>
          <w:tcPr>
            <w:tcW w:w="749" w:type="dxa"/>
            <w:tcBorders>
              <w:top w:val="single" w:sz="4" w:space="0" w:color="auto"/>
              <w:left w:val="single" w:sz="4" w:space="0" w:color="auto"/>
            </w:tcBorders>
            <w:shd w:val="clear" w:color="auto" w:fill="FFFFFF"/>
            <w:vAlign w:val="bottom"/>
          </w:tcPr>
          <w:p w:rsidR="009C7324" w:rsidRDefault="009C7324" w:rsidP="001746E4">
            <w:pPr>
              <w:framePr w:w="10522" w:h="2578" w:wrap="around" w:vAnchor="page" w:hAnchor="page" w:x="692" w:y="4399"/>
              <w:spacing w:after="0" w:line="210" w:lineRule="exact"/>
              <w:ind w:left="140"/>
            </w:pPr>
            <w:r>
              <w:rPr>
                <w:rStyle w:val="ac"/>
                <w:rFonts w:eastAsiaTheme="minorEastAsia"/>
              </w:rPr>
              <w:t>3</w:t>
            </w:r>
          </w:p>
        </w:tc>
        <w:tc>
          <w:tcPr>
            <w:tcW w:w="6917" w:type="dxa"/>
            <w:tcBorders>
              <w:top w:val="single" w:sz="4" w:space="0" w:color="auto"/>
              <w:left w:val="single" w:sz="4" w:space="0" w:color="auto"/>
            </w:tcBorders>
            <w:shd w:val="clear" w:color="auto" w:fill="FFFFFF"/>
            <w:vAlign w:val="bottom"/>
          </w:tcPr>
          <w:p w:rsidR="009C7324" w:rsidRDefault="009C7324" w:rsidP="001746E4">
            <w:pPr>
              <w:framePr w:w="10522" w:h="2578" w:wrap="around" w:vAnchor="page" w:hAnchor="page" w:x="692" w:y="4399"/>
              <w:spacing w:after="0" w:line="210" w:lineRule="exact"/>
              <w:ind w:left="120"/>
            </w:pPr>
            <w:r>
              <w:rPr>
                <w:rStyle w:val="ac"/>
                <w:rFonts w:eastAsiaTheme="minorEastAsia"/>
              </w:rPr>
              <w:t xml:space="preserve">Використовує </w:t>
            </w:r>
            <w:proofErr w:type="spellStart"/>
            <w:r>
              <w:rPr>
                <w:rStyle w:val="ac"/>
                <w:rFonts w:eastAsiaTheme="minorEastAsia"/>
              </w:rPr>
              <w:t>медіаресурси</w:t>
            </w:r>
            <w:proofErr w:type="spellEnd"/>
            <w:r>
              <w:rPr>
                <w:rStyle w:val="ac"/>
                <w:rFonts w:eastAsiaTheme="minorEastAsia"/>
              </w:rPr>
              <w:t xml:space="preserve"> з навчальною метою</w:t>
            </w:r>
          </w:p>
        </w:tc>
        <w:tc>
          <w:tcPr>
            <w:tcW w:w="830" w:type="dxa"/>
            <w:tcBorders>
              <w:top w:val="single" w:sz="4" w:space="0" w:color="auto"/>
              <w:left w:val="single" w:sz="4" w:space="0" w:color="auto"/>
            </w:tcBorders>
            <w:shd w:val="clear" w:color="auto" w:fill="FFFFFF"/>
          </w:tcPr>
          <w:p w:rsidR="009C7324" w:rsidRDefault="009C7324" w:rsidP="001746E4">
            <w:pPr>
              <w:framePr w:w="10522" w:h="2578" w:wrap="around" w:vAnchor="page" w:hAnchor="page" w:x="692" w:y="4399"/>
              <w:rPr>
                <w:sz w:val="10"/>
                <w:szCs w:val="10"/>
              </w:rPr>
            </w:pPr>
          </w:p>
        </w:tc>
        <w:tc>
          <w:tcPr>
            <w:tcW w:w="1157" w:type="dxa"/>
            <w:tcBorders>
              <w:top w:val="single" w:sz="4" w:space="0" w:color="auto"/>
              <w:left w:val="single" w:sz="4" w:space="0" w:color="auto"/>
            </w:tcBorders>
            <w:shd w:val="clear" w:color="auto" w:fill="FFFFFF"/>
          </w:tcPr>
          <w:p w:rsidR="009C7324" w:rsidRDefault="009C7324" w:rsidP="001746E4">
            <w:pPr>
              <w:framePr w:w="10522" w:h="2578" w:wrap="around" w:vAnchor="page" w:hAnchor="page" w:x="692" w:y="4399"/>
              <w:rPr>
                <w:sz w:val="10"/>
                <w:szCs w:val="10"/>
              </w:rPr>
            </w:pPr>
          </w:p>
        </w:tc>
        <w:tc>
          <w:tcPr>
            <w:tcW w:w="869" w:type="dxa"/>
            <w:tcBorders>
              <w:top w:val="single" w:sz="4" w:space="0" w:color="auto"/>
              <w:left w:val="single" w:sz="4" w:space="0" w:color="auto"/>
              <w:right w:val="single" w:sz="4" w:space="0" w:color="auto"/>
            </w:tcBorders>
            <w:shd w:val="clear" w:color="auto" w:fill="FFFFFF"/>
          </w:tcPr>
          <w:p w:rsidR="009C7324" w:rsidRDefault="009C7324" w:rsidP="001746E4">
            <w:pPr>
              <w:framePr w:w="10522" w:h="2578" w:wrap="around" w:vAnchor="page" w:hAnchor="page" w:x="692" w:y="4399"/>
              <w:rPr>
                <w:sz w:val="10"/>
                <w:szCs w:val="10"/>
              </w:rPr>
            </w:pPr>
          </w:p>
        </w:tc>
      </w:tr>
      <w:tr w:rsidR="009C7324" w:rsidTr="001746E4">
        <w:tblPrEx>
          <w:tblCellMar>
            <w:top w:w="0" w:type="dxa"/>
            <w:bottom w:w="0" w:type="dxa"/>
          </w:tblCellMar>
        </w:tblPrEx>
        <w:trPr>
          <w:trHeight w:hRule="exact" w:val="566"/>
        </w:trPr>
        <w:tc>
          <w:tcPr>
            <w:tcW w:w="749" w:type="dxa"/>
            <w:tcBorders>
              <w:top w:val="single" w:sz="4" w:space="0" w:color="auto"/>
              <w:left w:val="single" w:sz="4" w:space="0" w:color="auto"/>
            </w:tcBorders>
            <w:shd w:val="clear" w:color="auto" w:fill="FFFFFF"/>
          </w:tcPr>
          <w:p w:rsidR="009C7324" w:rsidRDefault="009C7324" w:rsidP="001746E4">
            <w:pPr>
              <w:framePr w:w="10522" w:h="2578" w:wrap="around" w:vAnchor="page" w:hAnchor="page" w:x="692" w:y="4399"/>
              <w:spacing w:after="0" w:line="210" w:lineRule="exact"/>
              <w:ind w:left="140"/>
            </w:pPr>
            <w:r>
              <w:rPr>
                <w:rStyle w:val="ac"/>
                <w:rFonts w:eastAsiaTheme="minorEastAsia"/>
              </w:rPr>
              <w:t>4</w:t>
            </w:r>
          </w:p>
        </w:tc>
        <w:tc>
          <w:tcPr>
            <w:tcW w:w="6917" w:type="dxa"/>
            <w:tcBorders>
              <w:top w:val="single" w:sz="4" w:space="0" w:color="auto"/>
              <w:left w:val="single" w:sz="4" w:space="0" w:color="auto"/>
            </w:tcBorders>
            <w:shd w:val="clear" w:color="auto" w:fill="FFFFFF"/>
            <w:vAlign w:val="bottom"/>
          </w:tcPr>
          <w:p w:rsidR="009C7324" w:rsidRDefault="009C7324" w:rsidP="001746E4">
            <w:pPr>
              <w:framePr w:w="10522" w:h="2578" w:wrap="around" w:vAnchor="page" w:hAnchor="page" w:x="692" w:y="4399"/>
              <w:spacing w:after="0" w:line="278" w:lineRule="exact"/>
              <w:ind w:left="120"/>
            </w:pPr>
            <w:r>
              <w:rPr>
                <w:rStyle w:val="ac"/>
                <w:rFonts w:eastAsiaTheme="minorEastAsia"/>
              </w:rPr>
              <w:t>Використовує мережу Інтернет для пошуку навчальної інформації, виконання онлайн-завдань тощо</w:t>
            </w:r>
          </w:p>
        </w:tc>
        <w:tc>
          <w:tcPr>
            <w:tcW w:w="830" w:type="dxa"/>
            <w:tcBorders>
              <w:top w:val="single" w:sz="4" w:space="0" w:color="auto"/>
              <w:left w:val="single" w:sz="4" w:space="0" w:color="auto"/>
            </w:tcBorders>
            <w:shd w:val="clear" w:color="auto" w:fill="FFFFFF"/>
          </w:tcPr>
          <w:p w:rsidR="009C7324" w:rsidRDefault="009C7324" w:rsidP="001746E4">
            <w:pPr>
              <w:framePr w:w="10522" w:h="2578" w:wrap="around" w:vAnchor="page" w:hAnchor="page" w:x="692" w:y="4399"/>
              <w:rPr>
                <w:sz w:val="10"/>
                <w:szCs w:val="10"/>
              </w:rPr>
            </w:pPr>
          </w:p>
        </w:tc>
        <w:tc>
          <w:tcPr>
            <w:tcW w:w="1157" w:type="dxa"/>
            <w:tcBorders>
              <w:top w:val="single" w:sz="4" w:space="0" w:color="auto"/>
              <w:left w:val="single" w:sz="4" w:space="0" w:color="auto"/>
            </w:tcBorders>
            <w:shd w:val="clear" w:color="auto" w:fill="FFFFFF"/>
          </w:tcPr>
          <w:p w:rsidR="009C7324" w:rsidRDefault="009C7324" w:rsidP="001746E4">
            <w:pPr>
              <w:framePr w:w="10522" w:h="2578" w:wrap="around" w:vAnchor="page" w:hAnchor="page" w:x="692" w:y="4399"/>
              <w:rPr>
                <w:sz w:val="10"/>
                <w:szCs w:val="10"/>
              </w:rPr>
            </w:pPr>
          </w:p>
        </w:tc>
        <w:tc>
          <w:tcPr>
            <w:tcW w:w="869" w:type="dxa"/>
            <w:tcBorders>
              <w:top w:val="single" w:sz="4" w:space="0" w:color="auto"/>
              <w:left w:val="single" w:sz="4" w:space="0" w:color="auto"/>
              <w:right w:val="single" w:sz="4" w:space="0" w:color="auto"/>
            </w:tcBorders>
            <w:shd w:val="clear" w:color="auto" w:fill="FFFFFF"/>
          </w:tcPr>
          <w:p w:rsidR="009C7324" w:rsidRDefault="009C7324" w:rsidP="001746E4">
            <w:pPr>
              <w:framePr w:w="10522" w:h="2578" w:wrap="around" w:vAnchor="page" w:hAnchor="page" w:x="692" w:y="4399"/>
              <w:rPr>
                <w:sz w:val="10"/>
                <w:szCs w:val="10"/>
              </w:rPr>
            </w:pPr>
          </w:p>
        </w:tc>
      </w:tr>
      <w:tr w:rsidR="009C7324" w:rsidTr="001746E4">
        <w:tblPrEx>
          <w:tblCellMar>
            <w:top w:w="0" w:type="dxa"/>
            <w:bottom w:w="0" w:type="dxa"/>
          </w:tblCellMar>
        </w:tblPrEx>
        <w:trPr>
          <w:trHeight w:hRule="exact" w:val="566"/>
        </w:trPr>
        <w:tc>
          <w:tcPr>
            <w:tcW w:w="749" w:type="dxa"/>
            <w:tcBorders>
              <w:top w:val="single" w:sz="4" w:space="0" w:color="auto"/>
              <w:left w:val="single" w:sz="4" w:space="0" w:color="auto"/>
              <w:bottom w:val="single" w:sz="4" w:space="0" w:color="auto"/>
            </w:tcBorders>
            <w:shd w:val="clear" w:color="auto" w:fill="FFFFFF"/>
          </w:tcPr>
          <w:p w:rsidR="009C7324" w:rsidRDefault="009C7324" w:rsidP="001746E4">
            <w:pPr>
              <w:framePr w:w="10522" w:h="2578" w:wrap="around" w:vAnchor="page" w:hAnchor="page" w:x="692" w:y="4399"/>
              <w:rPr>
                <w:sz w:val="10"/>
                <w:szCs w:val="10"/>
              </w:rPr>
            </w:pPr>
          </w:p>
        </w:tc>
        <w:tc>
          <w:tcPr>
            <w:tcW w:w="6917" w:type="dxa"/>
            <w:tcBorders>
              <w:top w:val="single" w:sz="4" w:space="0" w:color="auto"/>
              <w:left w:val="single" w:sz="4" w:space="0" w:color="auto"/>
              <w:bottom w:val="single" w:sz="4" w:space="0" w:color="auto"/>
            </w:tcBorders>
            <w:shd w:val="clear" w:color="auto" w:fill="FFFFFF"/>
            <w:vAlign w:val="bottom"/>
          </w:tcPr>
          <w:p w:rsidR="009C7324" w:rsidRDefault="009C7324" w:rsidP="001746E4">
            <w:pPr>
              <w:framePr w:w="10522" w:h="2578" w:wrap="around" w:vAnchor="page" w:hAnchor="page" w:x="692" w:y="4399"/>
              <w:spacing w:after="0" w:line="274" w:lineRule="exact"/>
              <w:ind w:left="120"/>
            </w:pPr>
            <w:r>
              <w:rPr>
                <w:rStyle w:val="ac"/>
                <w:rFonts w:eastAsiaTheme="minorEastAsia"/>
              </w:rPr>
              <w:t>Використовує обладнання та засоби навчання для активізації навчально-пізнавальної діяльності учнів</w:t>
            </w:r>
          </w:p>
        </w:tc>
        <w:tc>
          <w:tcPr>
            <w:tcW w:w="830" w:type="dxa"/>
            <w:tcBorders>
              <w:top w:val="single" w:sz="4" w:space="0" w:color="auto"/>
              <w:left w:val="single" w:sz="4" w:space="0" w:color="auto"/>
              <w:bottom w:val="single" w:sz="4" w:space="0" w:color="auto"/>
            </w:tcBorders>
            <w:shd w:val="clear" w:color="auto" w:fill="FFFFFF"/>
          </w:tcPr>
          <w:p w:rsidR="009C7324" w:rsidRDefault="009C7324" w:rsidP="001746E4">
            <w:pPr>
              <w:framePr w:w="10522" w:h="2578" w:wrap="around" w:vAnchor="page" w:hAnchor="page" w:x="692" w:y="4399"/>
              <w:rPr>
                <w:sz w:val="10"/>
                <w:szCs w:val="10"/>
              </w:rPr>
            </w:pPr>
          </w:p>
        </w:tc>
        <w:tc>
          <w:tcPr>
            <w:tcW w:w="1157" w:type="dxa"/>
            <w:tcBorders>
              <w:top w:val="single" w:sz="4" w:space="0" w:color="auto"/>
              <w:left w:val="single" w:sz="4" w:space="0" w:color="auto"/>
              <w:bottom w:val="single" w:sz="4" w:space="0" w:color="auto"/>
            </w:tcBorders>
            <w:shd w:val="clear" w:color="auto" w:fill="FFFFFF"/>
          </w:tcPr>
          <w:p w:rsidR="009C7324" w:rsidRDefault="009C7324" w:rsidP="001746E4">
            <w:pPr>
              <w:framePr w:w="10522" w:h="2578" w:wrap="around" w:vAnchor="page" w:hAnchor="page" w:x="692" w:y="4399"/>
              <w:rPr>
                <w:sz w:val="10"/>
                <w:szCs w:val="10"/>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9C7324" w:rsidRDefault="009C7324" w:rsidP="001746E4">
            <w:pPr>
              <w:framePr w:w="10522" w:h="2578" w:wrap="around" w:vAnchor="page" w:hAnchor="page" w:x="692" w:y="4399"/>
              <w:rPr>
                <w:sz w:val="10"/>
                <w:szCs w:val="10"/>
              </w:rPr>
            </w:pPr>
          </w:p>
        </w:tc>
      </w:tr>
    </w:tbl>
    <w:p w:rsidR="009C7324" w:rsidRDefault="009C7324" w:rsidP="009C7324">
      <w:pPr>
        <w:pStyle w:val="ab"/>
        <w:framePr w:wrap="around" w:vAnchor="page" w:hAnchor="page" w:x="819" w:y="7316"/>
        <w:shd w:val="clear" w:color="auto" w:fill="auto"/>
        <w:spacing w:line="210" w:lineRule="exact"/>
      </w:pPr>
      <w:r>
        <w:rPr>
          <w:color w:val="000000"/>
          <w:lang w:bidi="uk-UA"/>
        </w:rPr>
        <w:t xml:space="preserve">VI. </w:t>
      </w:r>
      <w:r w:rsidRPr="005015E6">
        <w:rPr>
          <w:color w:val="000000"/>
          <w:sz w:val="24"/>
          <w:szCs w:val="24"/>
          <w:lang w:bidi="uk-UA"/>
        </w:rPr>
        <w:t xml:space="preserve">Комунікація </w:t>
      </w:r>
      <w:r w:rsidRPr="005015E6">
        <w:rPr>
          <w:rStyle w:val="0pt0"/>
          <w:sz w:val="24"/>
          <w:szCs w:val="24"/>
        </w:rPr>
        <w:t xml:space="preserve">з </w:t>
      </w:r>
      <w:r w:rsidRPr="005015E6">
        <w:rPr>
          <w:color w:val="000000"/>
          <w:sz w:val="24"/>
          <w:szCs w:val="24"/>
          <w:lang w:bidi="uk-UA"/>
        </w:rPr>
        <w:t>учнями</w:t>
      </w:r>
    </w:p>
    <w:p w:rsidR="009C7324" w:rsidRDefault="009C7324" w:rsidP="009C7324">
      <w:pPr>
        <w:rPr>
          <w:sz w:val="2"/>
          <w:szCs w:val="2"/>
        </w:rPr>
      </w:pPr>
    </w:p>
    <w:tbl>
      <w:tblPr>
        <w:tblpPr w:leftFromText="180" w:rightFromText="180" w:vertAnchor="page" w:horzAnchor="margin" w:tblpXSpec="center" w:tblpY="7661"/>
        <w:tblOverlap w:val="never"/>
        <w:tblW w:w="0" w:type="auto"/>
        <w:tblLayout w:type="fixed"/>
        <w:tblCellMar>
          <w:left w:w="10" w:type="dxa"/>
          <w:right w:w="10" w:type="dxa"/>
        </w:tblCellMar>
        <w:tblLook w:val="0000" w:firstRow="0" w:lastRow="0" w:firstColumn="0" w:lastColumn="0" w:noHBand="0" w:noVBand="0"/>
      </w:tblPr>
      <w:tblGrid>
        <w:gridCol w:w="744"/>
        <w:gridCol w:w="6917"/>
        <w:gridCol w:w="835"/>
        <w:gridCol w:w="1152"/>
        <w:gridCol w:w="869"/>
      </w:tblGrid>
      <w:tr w:rsidR="005015E6" w:rsidTr="005015E6">
        <w:tblPrEx>
          <w:tblCellMar>
            <w:top w:w="0" w:type="dxa"/>
            <w:bottom w:w="0" w:type="dxa"/>
          </w:tblCellMar>
        </w:tblPrEx>
        <w:trPr>
          <w:trHeight w:hRule="exact" w:val="298"/>
        </w:trPr>
        <w:tc>
          <w:tcPr>
            <w:tcW w:w="744" w:type="dxa"/>
            <w:tcBorders>
              <w:top w:val="single" w:sz="4" w:space="0" w:color="auto"/>
              <w:left w:val="single" w:sz="4" w:space="0" w:color="auto"/>
            </w:tcBorders>
            <w:shd w:val="clear" w:color="auto" w:fill="FFFFFF"/>
            <w:vAlign w:val="bottom"/>
          </w:tcPr>
          <w:p w:rsidR="005015E6" w:rsidRDefault="005015E6" w:rsidP="005015E6">
            <w:pPr>
              <w:spacing w:after="0" w:line="210" w:lineRule="exact"/>
              <w:ind w:left="140"/>
            </w:pPr>
            <w:r>
              <w:rPr>
                <w:rStyle w:val="ac"/>
                <w:rFonts w:eastAsiaTheme="minorEastAsia"/>
              </w:rPr>
              <w:t>№з/п</w:t>
            </w:r>
          </w:p>
        </w:tc>
        <w:tc>
          <w:tcPr>
            <w:tcW w:w="6917" w:type="dxa"/>
            <w:tcBorders>
              <w:top w:val="single" w:sz="4" w:space="0" w:color="auto"/>
              <w:left w:val="single" w:sz="4" w:space="0" w:color="auto"/>
            </w:tcBorders>
            <w:shd w:val="clear" w:color="auto" w:fill="FFFFFF"/>
            <w:vAlign w:val="bottom"/>
          </w:tcPr>
          <w:p w:rsidR="005015E6" w:rsidRDefault="005015E6" w:rsidP="005015E6">
            <w:pPr>
              <w:spacing w:after="0" w:line="210" w:lineRule="exact"/>
              <w:ind w:left="120"/>
            </w:pPr>
            <w:r>
              <w:rPr>
                <w:rStyle w:val="ac"/>
                <w:rFonts w:eastAsiaTheme="minorEastAsia"/>
              </w:rPr>
              <w:t>Діяльність учителя</w:t>
            </w:r>
          </w:p>
        </w:tc>
        <w:tc>
          <w:tcPr>
            <w:tcW w:w="835" w:type="dxa"/>
            <w:tcBorders>
              <w:top w:val="single" w:sz="4" w:space="0" w:color="auto"/>
              <w:left w:val="single" w:sz="4" w:space="0" w:color="auto"/>
            </w:tcBorders>
            <w:shd w:val="clear" w:color="auto" w:fill="FFFFFF"/>
            <w:vAlign w:val="bottom"/>
          </w:tcPr>
          <w:p w:rsidR="005015E6" w:rsidRDefault="005015E6" w:rsidP="005015E6">
            <w:pPr>
              <w:spacing w:after="0" w:line="210" w:lineRule="exact"/>
              <w:ind w:left="120"/>
            </w:pPr>
            <w:r>
              <w:rPr>
                <w:rStyle w:val="ac"/>
                <w:rFonts w:eastAsiaTheme="minorEastAsia"/>
              </w:rPr>
              <w:t>Так</w:t>
            </w:r>
          </w:p>
        </w:tc>
        <w:tc>
          <w:tcPr>
            <w:tcW w:w="1152" w:type="dxa"/>
            <w:tcBorders>
              <w:top w:val="single" w:sz="4" w:space="0" w:color="auto"/>
              <w:left w:val="single" w:sz="4" w:space="0" w:color="auto"/>
            </w:tcBorders>
            <w:shd w:val="clear" w:color="auto" w:fill="FFFFFF"/>
            <w:vAlign w:val="bottom"/>
          </w:tcPr>
          <w:p w:rsidR="005015E6" w:rsidRDefault="005015E6" w:rsidP="005015E6">
            <w:pPr>
              <w:spacing w:after="0" w:line="210" w:lineRule="exact"/>
              <w:ind w:left="120"/>
            </w:pPr>
            <w:r>
              <w:rPr>
                <w:rStyle w:val="ac"/>
                <w:rFonts w:eastAsiaTheme="minorEastAsia"/>
              </w:rPr>
              <w:t>Частково</w:t>
            </w:r>
          </w:p>
        </w:tc>
        <w:tc>
          <w:tcPr>
            <w:tcW w:w="869" w:type="dxa"/>
            <w:tcBorders>
              <w:top w:val="single" w:sz="4" w:space="0" w:color="auto"/>
              <w:left w:val="single" w:sz="4" w:space="0" w:color="auto"/>
              <w:right w:val="single" w:sz="4" w:space="0" w:color="auto"/>
            </w:tcBorders>
            <w:shd w:val="clear" w:color="auto" w:fill="FFFFFF"/>
            <w:vAlign w:val="bottom"/>
          </w:tcPr>
          <w:p w:rsidR="005015E6" w:rsidRDefault="005015E6" w:rsidP="005015E6">
            <w:pPr>
              <w:spacing w:after="0" w:line="210" w:lineRule="exact"/>
              <w:ind w:left="120"/>
            </w:pPr>
            <w:r>
              <w:rPr>
                <w:rStyle w:val="ac"/>
                <w:rFonts w:eastAsiaTheme="minorEastAsia"/>
              </w:rPr>
              <w:t>Ні</w:t>
            </w:r>
          </w:p>
        </w:tc>
      </w:tr>
      <w:tr w:rsidR="005015E6" w:rsidTr="005015E6">
        <w:tblPrEx>
          <w:tblCellMar>
            <w:top w:w="0" w:type="dxa"/>
            <w:bottom w:w="0" w:type="dxa"/>
          </w:tblCellMar>
        </w:tblPrEx>
        <w:trPr>
          <w:trHeight w:hRule="exact" w:val="288"/>
        </w:trPr>
        <w:tc>
          <w:tcPr>
            <w:tcW w:w="744" w:type="dxa"/>
            <w:tcBorders>
              <w:top w:val="single" w:sz="4" w:space="0" w:color="auto"/>
              <w:left w:val="single" w:sz="4" w:space="0" w:color="auto"/>
            </w:tcBorders>
            <w:shd w:val="clear" w:color="auto" w:fill="FFFFFF"/>
            <w:vAlign w:val="bottom"/>
          </w:tcPr>
          <w:p w:rsidR="005015E6" w:rsidRDefault="005015E6" w:rsidP="005015E6">
            <w:pPr>
              <w:spacing w:after="0" w:line="210" w:lineRule="exact"/>
              <w:ind w:left="140"/>
            </w:pPr>
            <w:r>
              <w:rPr>
                <w:rStyle w:val="ac"/>
                <w:rFonts w:eastAsiaTheme="minorEastAsia"/>
              </w:rPr>
              <w:t>1.</w:t>
            </w:r>
          </w:p>
        </w:tc>
        <w:tc>
          <w:tcPr>
            <w:tcW w:w="6917" w:type="dxa"/>
            <w:tcBorders>
              <w:top w:val="single" w:sz="4" w:space="0" w:color="auto"/>
              <w:left w:val="single" w:sz="4" w:space="0" w:color="auto"/>
            </w:tcBorders>
            <w:shd w:val="clear" w:color="auto" w:fill="FFFFFF"/>
            <w:vAlign w:val="bottom"/>
          </w:tcPr>
          <w:p w:rsidR="005015E6" w:rsidRDefault="005015E6" w:rsidP="005015E6">
            <w:pPr>
              <w:spacing w:after="0" w:line="210" w:lineRule="exact"/>
              <w:ind w:left="120"/>
            </w:pPr>
            <w:r>
              <w:rPr>
                <w:rStyle w:val="ac"/>
                <w:rFonts w:eastAsiaTheme="minorEastAsia"/>
              </w:rPr>
              <w:t>Застосовує особистісно орієнтований підхід:</w:t>
            </w:r>
          </w:p>
        </w:tc>
        <w:tc>
          <w:tcPr>
            <w:tcW w:w="835" w:type="dxa"/>
            <w:tcBorders>
              <w:top w:val="single" w:sz="4" w:space="0" w:color="auto"/>
              <w:left w:val="single" w:sz="4" w:space="0" w:color="auto"/>
            </w:tcBorders>
            <w:shd w:val="clear" w:color="auto" w:fill="FFFFFF"/>
          </w:tcPr>
          <w:p w:rsidR="005015E6" w:rsidRDefault="005015E6" w:rsidP="005015E6">
            <w:pPr>
              <w:rPr>
                <w:sz w:val="10"/>
                <w:szCs w:val="10"/>
              </w:rPr>
            </w:pPr>
          </w:p>
        </w:tc>
        <w:tc>
          <w:tcPr>
            <w:tcW w:w="1152" w:type="dxa"/>
            <w:tcBorders>
              <w:top w:val="single" w:sz="4" w:space="0" w:color="auto"/>
              <w:left w:val="single" w:sz="4" w:space="0" w:color="auto"/>
            </w:tcBorders>
            <w:shd w:val="clear" w:color="auto" w:fill="FFFFFF"/>
          </w:tcPr>
          <w:p w:rsidR="005015E6" w:rsidRDefault="005015E6" w:rsidP="005015E6">
            <w:pPr>
              <w:rPr>
                <w:sz w:val="10"/>
                <w:szCs w:val="10"/>
              </w:rPr>
            </w:pPr>
          </w:p>
        </w:tc>
        <w:tc>
          <w:tcPr>
            <w:tcW w:w="869" w:type="dxa"/>
            <w:tcBorders>
              <w:top w:val="single" w:sz="4" w:space="0" w:color="auto"/>
              <w:left w:val="single" w:sz="4" w:space="0" w:color="auto"/>
              <w:right w:val="single" w:sz="4" w:space="0" w:color="auto"/>
            </w:tcBorders>
            <w:shd w:val="clear" w:color="auto" w:fill="FFFFFF"/>
          </w:tcPr>
          <w:p w:rsidR="005015E6" w:rsidRDefault="005015E6" w:rsidP="005015E6">
            <w:pPr>
              <w:rPr>
                <w:sz w:val="10"/>
                <w:szCs w:val="10"/>
              </w:rPr>
            </w:pPr>
          </w:p>
        </w:tc>
      </w:tr>
      <w:tr w:rsidR="005015E6" w:rsidTr="005015E6">
        <w:tblPrEx>
          <w:tblCellMar>
            <w:top w:w="0" w:type="dxa"/>
            <w:bottom w:w="0" w:type="dxa"/>
          </w:tblCellMar>
        </w:tblPrEx>
        <w:trPr>
          <w:trHeight w:hRule="exact" w:val="562"/>
        </w:trPr>
        <w:tc>
          <w:tcPr>
            <w:tcW w:w="744" w:type="dxa"/>
            <w:tcBorders>
              <w:top w:val="single" w:sz="4" w:space="0" w:color="auto"/>
              <w:left w:val="single" w:sz="4" w:space="0" w:color="auto"/>
            </w:tcBorders>
            <w:shd w:val="clear" w:color="auto" w:fill="FFFFFF"/>
            <w:vAlign w:val="center"/>
          </w:tcPr>
          <w:p w:rsidR="005015E6" w:rsidRDefault="005015E6" w:rsidP="005015E6">
            <w:pPr>
              <w:spacing w:after="0" w:line="210" w:lineRule="exact"/>
              <w:ind w:left="140"/>
            </w:pPr>
            <w:r>
              <w:rPr>
                <w:rStyle w:val="ac"/>
                <w:rFonts w:eastAsiaTheme="minorEastAsia"/>
              </w:rPr>
              <w:t>1.1.</w:t>
            </w:r>
          </w:p>
        </w:tc>
        <w:tc>
          <w:tcPr>
            <w:tcW w:w="6917" w:type="dxa"/>
            <w:tcBorders>
              <w:top w:val="single" w:sz="4" w:space="0" w:color="auto"/>
              <w:left w:val="single" w:sz="4" w:space="0" w:color="auto"/>
            </w:tcBorders>
            <w:shd w:val="clear" w:color="auto" w:fill="FFFFFF"/>
            <w:vAlign w:val="bottom"/>
          </w:tcPr>
          <w:p w:rsidR="005015E6" w:rsidRDefault="005015E6" w:rsidP="005015E6">
            <w:pPr>
              <w:spacing w:after="0" w:line="278" w:lineRule="exact"/>
              <w:ind w:left="120"/>
            </w:pPr>
            <w:r>
              <w:rPr>
                <w:rStyle w:val="ac"/>
                <w:rFonts w:eastAsiaTheme="minorEastAsia"/>
              </w:rPr>
              <w:t>Комунікація націлена на те, щоб кожен учень відчував себе особистістю</w:t>
            </w:r>
          </w:p>
        </w:tc>
        <w:tc>
          <w:tcPr>
            <w:tcW w:w="835" w:type="dxa"/>
            <w:tcBorders>
              <w:top w:val="single" w:sz="4" w:space="0" w:color="auto"/>
              <w:left w:val="single" w:sz="4" w:space="0" w:color="auto"/>
            </w:tcBorders>
            <w:shd w:val="clear" w:color="auto" w:fill="FFFFFF"/>
          </w:tcPr>
          <w:p w:rsidR="005015E6" w:rsidRDefault="005015E6" w:rsidP="005015E6">
            <w:pPr>
              <w:rPr>
                <w:sz w:val="10"/>
                <w:szCs w:val="10"/>
              </w:rPr>
            </w:pPr>
          </w:p>
        </w:tc>
        <w:tc>
          <w:tcPr>
            <w:tcW w:w="1152" w:type="dxa"/>
            <w:tcBorders>
              <w:top w:val="single" w:sz="4" w:space="0" w:color="auto"/>
              <w:left w:val="single" w:sz="4" w:space="0" w:color="auto"/>
            </w:tcBorders>
            <w:shd w:val="clear" w:color="auto" w:fill="FFFFFF"/>
          </w:tcPr>
          <w:p w:rsidR="005015E6" w:rsidRDefault="005015E6" w:rsidP="005015E6">
            <w:pPr>
              <w:rPr>
                <w:sz w:val="10"/>
                <w:szCs w:val="10"/>
              </w:rPr>
            </w:pPr>
          </w:p>
        </w:tc>
        <w:tc>
          <w:tcPr>
            <w:tcW w:w="869" w:type="dxa"/>
            <w:tcBorders>
              <w:top w:val="single" w:sz="4" w:space="0" w:color="auto"/>
              <w:left w:val="single" w:sz="4" w:space="0" w:color="auto"/>
              <w:right w:val="single" w:sz="4" w:space="0" w:color="auto"/>
            </w:tcBorders>
            <w:shd w:val="clear" w:color="auto" w:fill="FFFFFF"/>
          </w:tcPr>
          <w:p w:rsidR="005015E6" w:rsidRDefault="005015E6" w:rsidP="005015E6">
            <w:pPr>
              <w:rPr>
                <w:sz w:val="10"/>
                <w:szCs w:val="10"/>
              </w:rPr>
            </w:pPr>
          </w:p>
        </w:tc>
      </w:tr>
      <w:tr w:rsidR="005015E6" w:rsidTr="005015E6">
        <w:tblPrEx>
          <w:tblCellMar>
            <w:top w:w="0" w:type="dxa"/>
            <w:bottom w:w="0" w:type="dxa"/>
          </w:tblCellMar>
        </w:tblPrEx>
        <w:trPr>
          <w:trHeight w:hRule="exact" w:val="566"/>
        </w:trPr>
        <w:tc>
          <w:tcPr>
            <w:tcW w:w="744" w:type="dxa"/>
            <w:tcBorders>
              <w:top w:val="single" w:sz="4" w:space="0" w:color="auto"/>
              <w:left w:val="single" w:sz="4" w:space="0" w:color="auto"/>
            </w:tcBorders>
            <w:shd w:val="clear" w:color="auto" w:fill="FFFFFF"/>
            <w:vAlign w:val="center"/>
          </w:tcPr>
          <w:p w:rsidR="005015E6" w:rsidRDefault="005015E6" w:rsidP="005015E6">
            <w:pPr>
              <w:spacing w:after="0" w:line="210" w:lineRule="exact"/>
              <w:ind w:left="140"/>
            </w:pPr>
            <w:r>
              <w:rPr>
                <w:rStyle w:val="ac"/>
                <w:rFonts w:eastAsiaTheme="minorEastAsia"/>
              </w:rPr>
              <w:t>1.2.</w:t>
            </w:r>
          </w:p>
        </w:tc>
        <w:tc>
          <w:tcPr>
            <w:tcW w:w="6917" w:type="dxa"/>
            <w:tcBorders>
              <w:top w:val="single" w:sz="4" w:space="0" w:color="auto"/>
              <w:left w:val="single" w:sz="4" w:space="0" w:color="auto"/>
            </w:tcBorders>
            <w:shd w:val="clear" w:color="auto" w:fill="FFFFFF"/>
            <w:vAlign w:val="bottom"/>
          </w:tcPr>
          <w:p w:rsidR="005015E6" w:rsidRDefault="005015E6" w:rsidP="005015E6">
            <w:pPr>
              <w:spacing w:after="0" w:line="281" w:lineRule="exact"/>
              <w:ind w:left="120"/>
            </w:pPr>
            <w:r>
              <w:rPr>
                <w:rStyle w:val="ac"/>
                <w:rFonts w:eastAsiaTheme="minorEastAsia"/>
              </w:rPr>
              <w:t>Прослідковується повага вчителя до кожної дитини, її цілей, запитів та інтересів</w:t>
            </w:r>
          </w:p>
        </w:tc>
        <w:tc>
          <w:tcPr>
            <w:tcW w:w="835" w:type="dxa"/>
            <w:tcBorders>
              <w:top w:val="single" w:sz="4" w:space="0" w:color="auto"/>
              <w:left w:val="single" w:sz="4" w:space="0" w:color="auto"/>
            </w:tcBorders>
            <w:shd w:val="clear" w:color="auto" w:fill="FFFFFF"/>
          </w:tcPr>
          <w:p w:rsidR="005015E6" w:rsidRDefault="005015E6" w:rsidP="005015E6">
            <w:pPr>
              <w:rPr>
                <w:sz w:val="10"/>
                <w:szCs w:val="10"/>
              </w:rPr>
            </w:pPr>
          </w:p>
        </w:tc>
        <w:tc>
          <w:tcPr>
            <w:tcW w:w="1152" w:type="dxa"/>
            <w:tcBorders>
              <w:top w:val="single" w:sz="4" w:space="0" w:color="auto"/>
              <w:left w:val="single" w:sz="4" w:space="0" w:color="auto"/>
            </w:tcBorders>
            <w:shd w:val="clear" w:color="auto" w:fill="FFFFFF"/>
          </w:tcPr>
          <w:p w:rsidR="005015E6" w:rsidRDefault="005015E6" w:rsidP="005015E6">
            <w:pPr>
              <w:rPr>
                <w:sz w:val="10"/>
                <w:szCs w:val="10"/>
              </w:rPr>
            </w:pPr>
          </w:p>
        </w:tc>
        <w:tc>
          <w:tcPr>
            <w:tcW w:w="869" w:type="dxa"/>
            <w:tcBorders>
              <w:top w:val="single" w:sz="4" w:space="0" w:color="auto"/>
              <w:left w:val="single" w:sz="4" w:space="0" w:color="auto"/>
              <w:right w:val="single" w:sz="4" w:space="0" w:color="auto"/>
            </w:tcBorders>
            <w:shd w:val="clear" w:color="auto" w:fill="FFFFFF"/>
          </w:tcPr>
          <w:p w:rsidR="005015E6" w:rsidRDefault="005015E6" w:rsidP="005015E6">
            <w:pPr>
              <w:rPr>
                <w:sz w:val="10"/>
                <w:szCs w:val="10"/>
              </w:rPr>
            </w:pPr>
          </w:p>
        </w:tc>
      </w:tr>
      <w:tr w:rsidR="005015E6" w:rsidTr="005015E6">
        <w:tblPrEx>
          <w:tblCellMar>
            <w:top w:w="0" w:type="dxa"/>
            <w:bottom w:w="0" w:type="dxa"/>
          </w:tblCellMar>
        </w:tblPrEx>
        <w:trPr>
          <w:trHeight w:hRule="exact" w:val="566"/>
        </w:trPr>
        <w:tc>
          <w:tcPr>
            <w:tcW w:w="744" w:type="dxa"/>
            <w:tcBorders>
              <w:top w:val="single" w:sz="4" w:space="0" w:color="auto"/>
              <w:left w:val="single" w:sz="4" w:space="0" w:color="auto"/>
            </w:tcBorders>
            <w:shd w:val="clear" w:color="auto" w:fill="FFFFFF"/>
          </w:tcPr>
          <w:p w:rsidR="005015E6" w:rsidRDefault="005015E6" w:rsidP="005015E6">
            <w:pPr>
              <w:spacing w:after="0" w:line="210" w:lineRule="exact"/>
              <w:ind w:left="140"/>
            </w:pPr>
            <w:r>
              <w:rPr>
                <w:rStyle w:val="ac"/>
                <w:rFonts w:eastAsiaTheme="minorEastAsia"/>
              </w:rPr>
              <w:t>1.3.</w:t>
            </w:r>
          </w:p>
        </w:tc>
        <w:tc>
          <w:tcPr>
            <w:tcW w:w="6917" w:type="dxa"/>
            <w:tcBorders>
              <w:top w:val="single" w:sz="4" w:space="0" w:color="auto"/>
              <w:left w:val="single" w:sz="4" w:space="0" w:color="auto"/>
            </w:tcBorders>
            <w:shd w:val="clear" w:color="auto" w:fill="FFFFFF"/>
            <w:vAlign w:val="bottom"/>
          </w:tcPr>
          <w:p w:rsidR="005015E6" w:rsidRDefault="005015E6" w:rsidP="005015E6">
            <w:pPr>
              <w:spacing w:after="0" w:line="283" w:lineRule="exact"/>
              <w:ind w:left="120"/>
            </w:pPr>
            <w:r>
              <w:rPr>
                <w:rStyle w:val="ac"/>
                <w:rFonts w:eastAsiaTheme="minorEastAsia"/>
              </w:rPr>
              <w:t>Спрямованість комунікації на розвиток та саморозвиток кожної дитини</w:t>
            </w:r>
          </w:p>
        </w:tc>
        <w:tc>
          <w:tcPr>
            <w:tcW w:w="835" w:type="dxa"/>
            <w:tcBorders>
              <w:top w:val="single" w:sz="4" w:space="0" w:color="auto"/>
              <w:left w:val="single" w:sz="4" w:space="0" w:color="auto"/>
            </w:tcBorders>
            <w:shd w:val="clear" w:color="auto" w:fill="FFFFFF"/>
          </w:tcPr>
          <w:p w:rsidR="005015E6" w:rsidRDefault="005015E6" w:rsidP="005015E6">
            <w:pPr>
              <w:rPr>
                <w:sz w:val="10"/>
                <w:szCs w:val="10"/>
              </w:rPr>
            </w:pPr>
          </w:p>
        </w:tc>
        <w:tc>
          <w:tcPr>
            <w:tcW w:w="1152" w:type="dxa"/>
            <w:tcBorders>
              <w:top w:val="single" w:sz="4" w:space="0" w:color="auto"/>
              <w:left w:val="single" w:sz="4" w:space="0" w:color="auto"/>
            </w:tcBorders>
            <w:shd w:val="clear" w:color="auto" w:fill="FFFFFF"/>
          </w:tcPr>
          <w:p w:rsidR="005015E6" w:rsidRDefault="005015E6" w:rsidP="005015E6">
            <w:pPr>
              <w:rPr>
                <w:sz w:val="10"/>
                <w:szCs w:val="10"/>
              </w:rPr>
            </w:pPr>
          </w:p>
        </w:tc>
        <w:tc>
          <w:tcPr>
            <w:tcW w:w="869" w:type="dxa"/>
            <w:tcBorders>
              <w:top w:val="single" w:sz="4" w:space="0" w:color="auto"/>
              <w:left w:val="single" w:sz="4" w:space="0" w:color="auto"/>
              <w:right w:val="single" w:sz="4" w:space="0" w:color="auto"/>
            </w:tcBorders>
            <w:shd w:val="clear" w:color="auto" w:fill="FFFFFF"/>
          </w:tcPr>
          <w:p w:rsidR="005015E6" w:rsidRDefault="005015E6" w:rsidP="005015E6">
            <w:pPr>
              <w:rPr>
                <w:sz w:val="10"/>
                <w:szCs w:val="10"/>
              </w:rPr>
            </w:pPr>
          </w:p>
        </w:tc>
      </w:tr>
      <w:tr w:rsidR="005015E6" w:rsidTr="005015E6">
        <w:tblPrEx>
          <w:tblCellMar>
            <w:top w:w="0" w:type="dxa"/>
            <w:bottom w:w="0" w:type="dxa"/>
          </w:tblCellMar>
        </w:tblPrEx>
        <w:trPr>
          <w:trHeight w:hRule="exact" w:val="557"/>
        </w:trPr>
        <w:tc>
          <w:tcPr>
            <w:tcW w:w="744" w:type="dxa"/>
            <w:tcBorders>
              <w:top w:val="single" w:sz="4" w:space="0" w:color="auto"/>
              <w:left w:val="single" w:sz="4" w:space="0" w:color="auto"/>
            </w:tcBorders>
            <w:shd w:val="clear" w:color="auto" w:fill="FFFFFF"/>
          </w:tcPr>
          <w:p w:rsidR="005015E6" w:rsidRDefault="005015E6" w:rsidP="005015E6">
            <w:pPr>
              <w:spacing w:after="0" w:line="210" w:lineRule="exact"/>
              <w:ind w:left="140"/>
            </w:pPr>
            <w:r>
              <w:rPr>
                <w:rStyle w:val="ac"/>
                <w:rFonts w:eastAsiaTheme="minorEastAsia"/>
              </w:rPr>
              <w:t>1.4.</w:t>
            </w:r>
          </w:p>
        </w:tc>
        <w:tc>
          <w:tcPr>
            <w:tcW w:w="6917" w:type="dxa"/>
            <w:tcBorders>
              <w:top w:val="single" w:sz="4" w:space="0" w:color="auto"/>
              <w:left w:val="single" w:sz="4" w:space="0" w:color="auto"/>
            </w:tcBorders>
            <w:shd w:val="clear" w:color="auto" w:fill="FFFFFF"/>
            <w:vAlign w:val="bottom"/>
          </w:tcPr>
          <w:p w:rsidR="005015E6" w:rsidRDefault="005015E6" w:rsidP="005015E6">
            <w:pPr>
              <w:spacing w:after="0" w:line="278" w:lineRule="exact"/>
              <w:ind w:left="120"/>
            </w:pPr>
            <w:r>
              <w:rPr>
                <w:rStyle w:val="ac"/>
                <w:rFonts w:eastAsiaTheme="minorEastAsia"/>
              </w:rPr>
              <w:t>Завдання/вправи, що пропонуються учням, враховують їх життєві інтереси та запити</w:t>
            </w:r>
          </w:p>
        </w:tc>
        <w:tc>
          <w:tcPr>
            <w:tcW w:w="835" w:type="dxa"/>
            <w:tcBorders>
              <w:top w:val="single" w:sz="4" w:space="0" w:color="auto"/>
              <w:left w:val="single" w:sz="4" w:space="0" w:color="auto"/>
            </w:tcBorders>
            <w:shd w:val="clear" w:color="auto" w:fill="FFFFFF"/>
          </w:tcPr>
          <w:p w:rsidR="005015E6" w:rsidRDefault="005015E6" w:rsidP="005015E6">
            <w:pPr>
              <w:rPr>
                <w:sz w:val="10"/>
                <w:szCs w:val="10"/>
              </w:rPr>
            </w:pPr>
          </w:p>
        </w:tc>
        <w:tc>
          <w:tcPr>
            <w:tcW w:w="1152" w:type="dxa"/>
            <w:tcBorders>
              <w:top w:val="single" w:sz="4" w:space="0" w:color="auto"/>
              <w:left w:val="single" w:sz="4" w:space="0" w:color="auto"/>
            </w:tcBorders>
            <w:shd w:val="clear" w:color="auto" w:fill="FFFFFF"/>
          </w:tcPr>
          <w:p w:rsidR="005015E6" w:rsidRDefault="005015E6" w:rsidP="005015E6">
            <w:pPr>
              <w:rPr>
                <w:sz w:val="10"/>
                <w:szCs w:val="10"/>
              </w:rPr>
            </w:pPr>
          </w:p>
        </w:tc>
        <w:tc>
          <w:tcPr>
            <w:tcW w:w="869" w:type="dxa"/>
            <w:tcBorders>
              <w:top w:val="single" w:sz="4" w:space="0" w:color="auto"/>
              <w:left w:val="single" w:sz="4" w:space="0" w:color="auto"/>
              <w:right w:val="single" w:sz="4" w:space="0" w:color="auto"/>
            </w:tcBorders>
            <w:shd w:val="clear" w:color="auto" w:fill="FFFFFF"/>
          </w:tcPr>
          <w:p w:rsidR="005015E6" w:rsidRDefault="005015E6" w:rsidP="005015E6">
            <w:pPr>
              <w:rPr>
                <w:sz w:val="10"/>
                <w:szCs w:val="10"/>
              </w:rPr>
            </w:pPr>
          </w:p>
        </w:tc>
      </w:tr>
      <w:tr w:rsidR="005015E6" w:rsidTr="005015E6">
        <w:tblPrEx>
          <w:tblCellMar>
            <w:top w:w="0" w:type="dxa"/>
            <w:bottom w:w="0" w:type="dxa"/>
          </w:tblCellMar>
        </w:tblPrEx>
        <w:trPr>
          <w:trHeight w:hRule="exact" w:val="562"/>
        </w:trPr>
        <w:tc>
          <w:tcPr>
            <w:tcW w:w="744" w:type="dxa"/>
            <w:tcBorders>
              <w:top w:val="single" w:sz="4" w:space="0" w:color="auto"/>
              <w:left w:val="single" w:sz="4" w:space="0" w:color="auto"/>
            </w:tcBorders>
            <w:shd w:val="clear" w:color="auto" w:fill="FFFFFF"/>
          </w:tcPr>
          <w:p w:rsidR="005015E6" w:rsidRDefault="005015E6" w:rsidP="005015E6">
            <w:pPr>
              <w:spacing w:after="0" w:line="210" w:lineRule="exact"/>
              <w:ind w:left="140"/>
            </w:pPr>
            <w:r>
              <w:rPr>
                <w:rStyle w:val="ac"/>
                <w:rFonts w:eastAsiaTheme="minorEastAsia"/>
              </w:rPr>
              <w:t>1.5.</w:t>
            </w:r>
          </w:p>
        </w:tc>
        <w:tc>
          <w:tcPr>
            <w:tcW w:w="6917" w:type="dxa"/>
            <w:tcBorders>
              <w:top w:val="single" w:sz="4" w:space="0" w:color="auto"/>
              <w:left w:val="single" w:sz="4" w:space="0" w:color="auto"/>
            </w:tcBorders>
            <w:shd w:val="clear" w:color="auto" w:fill="FFFFFF"/>
            <w:vAlign w:val="bottom"/>
          </w:tcPr>
          <w:p w:rsidR="005015E6" w:rsidRDefault="005015E6" w:rsidP="005015E6">
            <w:pPr>
              <w:spacing w:after="0" w:line="281" w:lineRule="exact"/>
              <w:ind w:left="120"/>
            </w:pPr>
            <w:r>
              <w:rPr>
                <w:rStyle w:val="ac"/>
                <w:rFonts w:eastAsiaTheme="minorEastAsia"/>
              </w:rPr>
              <w:t>Мотивує учнів застосовувати власний життєвий досвід та шукати різні варіанти рішень</w:t>
            </w:r>
          </w:p>
        </w:tc>
        <w:tc>
          <w:tcPr>
            <w:tcW w:w="835" w:type="dxa"/>
            <w:tcBorders>
              <w:top w:val="single" w:sz="4" w:space="0" w:color="auto"/>
              <w:left w:val="single" w:sz="4" w:space="0" w:color="auto"/>
            </w:tcBorders>
            <w:shd w:val="clear" w:color="auto" w:fill="FFFFFF"/>
          </w:tcPr>
          <w:p w:rsidR="005015E6" w:rsidRDefault="005015E6" w:rsidP="005015E6">
            <w:pPr>
              <w:rPr>
                <w:sz w:val="10"/>
                <w:szCs w:val="10"/>
              </w:rPr>
            </w:pPr>
          </w:p>
        </w:tc>
        <w:tc>
          <w:tcPr>
            <w:tcW w:w="1152" w:type="dxa"/>
            <w:tcBorders>
              <w:top w:val="single" w:sz="4" w:space="0" w:color="auto"/>
              <w:left w:val="single" w:sz="4" w:space="0" w:color="auto"/>
            </w:tcBorders>
            <w:shd w:val="clear" w:color="auto" w:fill="FFFFFF"/>
          </w:tcPr>
          <w:p w:rsidR="005015E6" w:rsidRDefault="005015E6" w:rsidP="005015E6">
            <w:pPr>
              <w:rPr>
                <w:sz w:val="10"/>
                <w:szCs w:val="10"/>
              </w:rPr>
            </w:pPr>
          </w:p>
        </w:tc>
        <w:tc>
          <w:tcPr>
            <w:tcW w:w="869" w:type="dxa"/>
            <w:tcBorders>
              <w:top w:val="single" w:sz="4" w:space="0" w:color="auto"/>
              <w:left w:val="single" w:sz="4" w:space="0" w:color="auto"/>
              <w:right w:val="single" w:sz="4" w:space="0" w:color="auto"/>
            </w:tcBorders>
            <w:shd w:val="clear" w:color="auto" w:fill="FFFFFF"/>
          </w:tcPr>
          <w:p w:rsidR="005015E6" w:rsidRDefault="005015E6" w:rsidP="005015E6">
            <w:pPr>
              <w:rPr>
                <w:sz w:val="10"/>
                <w:szCs w:val="10"/>
              </w:rPr>
            </w:pPr>
          </w:p>
        </w:tc>
      </w:tr>
      <w:tr w:rsidR="005015E6" w:rsidTr="005015E6">
        <w:tblPrEx>
          <w:tblCellMar>
            <w:top w:w="0" w:type="dxa"/>
            <w:bottom w:w="0" w:type="dxa"/>
          </w:tblCellMar>
        </w:tblPrEx>
        <w:trPr>
          <w:trHeight w:hRule="exact" w:val="288"/>
        </w:trPr>
        <w:tc>
          <w:tcPr>
            <w:tcW w:w="744" w:type="dxa"/>
            <w:tcBorders>
              <w:top w:val="single" w:sz="4" w:space="0" w:color="auto"/>
              <w:left w:val="single" w:sz="4" w:space="0" w:color="auto"/>
            </w:tcBorders>
            <w:shd w:val="clear" w:color="auto" w:fill="FFFFFF"/>
            <w:vAlign w:val="bottom"/>
          </w:tcPr>
          <w:p w:rsidR="005015E6" w:rsidRDefault="005015E6" w:rsidP="005015E6">
            <w:pPr>
              <w:spacing w:after="0" w:line="210" w:lineRule="exact"/>
              <w:ind w:left="140"/>
            </w:pPr>
            <w:r>
              <w:rPr>
                <w:rStyle w:val="ac"/>
                <w:rFonts w:eastAsiaTheme="minorEastAsia"/>
              </w:rPr>
              <w:t>2.</w:t>
            </w:r>
          </w:p>
        </w:tc>
        <w:tc>
          <w:tcPr>
            <w:tcW w:w="6917" w:type="dxa"/>
            <w:tcBorders>
              <w:top w:val="single" w:sz="4" w:space="0" w:color="auto"/>
              <w:left w:val="single" w:sz="4" w:space="0" w:color="auto"/>
            </w:tcBorders>
            <w:shd w:val="clear" w:color="auto" w:fill="FFFFFF"/>
            <w:vAlign w:val="bottom"/>
          </w:tcPr>
          <w:p w:rsidR="005015E6" w:rsidRDefault="005015E6" w:rsidP="005015E6">
            <w:pPr>
              <w:spacing w:after="0" w:line="210" w:lineRule="exact"/>
              <w:ind w:left="120"/>
            </w:pPr>
            <w:r>
              <w:rPr>
                <w:rStyle w:val="ac"/>
                <w:rFonts w:eastAsiaTheme="minorEastAsia"/>
              </w:rPr>
              <w:t>Співпрацює з учнями на засадах партнерства:</w:t>
            </w:r>
          </w:p>
        </w:tc>
        <w:tc>
          <w:tcPr>
            <w:tcW w:w="835" w:type="dxa"/>
            <w:tcBorders>
              <w:top w:val="single" w:sz="4" w:space="0" w:color="auto"/>
              <w:left w:val="single" w:sz="4" w:space="0" w:color="auto"/>
            </w:tcBorders>
            <w:shd w:val="clear" w:color="auto" w:fill="FFFFFF"/>
          </w:tcPr>
          <w:p w:rsidR="005015E6" w:rsidRDefault="005015E6" w:rsidP="005015E6">
            <w:pPr>
              <w:rPr>
                <w:sz w:val="10"/>
                <w:szCs w:val="10"/>
              </w:rPr>
            </w:pPr>
          </w:p>
        </w:tc>
        <w:tc>
          <w:tcPr>
            <w:tcW w:w="1152" w:type="dxa"/>
            <w:tcBorders>
              <w:top w:val="single" w:sz="4" w:space="0" w:color="auto"/>
              <w:left w:val="single" w:sz="4" w:space="0" w:color="auto"/>
            </w:tcBorders>
            <w:shd w:val="clear" w:color="auto" w:fill="FFFFFF"/>
          </w:tcPr>
          <w:p w:rsidR="005015E6" w:rsidRDefault="005015E6" w:rsidP="005015E6">
            <w:pPr>
              <w:rPr>
                <w:sz w:val="10"/>
                <w:szCs w:val="10"/>
              </w:rPr>
            </w:pPr>
          </w:p>
        </w:tc>
        <w:tc>
          <w:tcPr>
            <w:tcW w:w="869" w:type="dxa"/>
            <w:tcBorders>
              <w:top w:val="single" w:sz="4" w:space="0" w:color="auto"/>
              <w:left w:val="single" w:sz="4" w:space="0" w:color="auto"/>
              <w:right w:val="single" w:sz="4" w:space="0" w:color="auto"/>
            </w:tcBorders>
            <w:shd w:val="clear" w:color="auto" w:fill="FFFFFF"/>
          </w:tcPr>
          <w:p w:rsidR="005015E6" w:rsidRDefault="005015E6" w:rsidP="005015E6">
            <w:pPr>
              <w:rPr>
                <w:sz w:val="10"/>
                <w:szCs w:val="10"/>
              </w:rPr>
            </w:pPr>
          </w:p>
        </w:tc>
      </w:tr>
      <w:tr w:rsidR="005015E6" w:rsidTr="005015E6">
        <w:tblPrEx>
          <w:tblCellMar>
            <w:top w:w="0" w:type="dxa"/>
            <w:bottom w:w="0" w:type="dxa"/>
          </w:tblCellMar>
        </w:tblPrEx>
        <w:trPr>
          <w:trHeight w:hRule="exact" w:val="288"/>
        </w:trPr>
        <w:tc>
          <w:tcPr>
            <w:tcW w:w="744" w:type="dxa"/>
            <w:tcBorders>
              <w:top w:val="single" w:sz="4" w:space="0" w:color="auto"/>
              <w:left w:val="single" w:sz="4" w:space="0" w:color="auto"/>
            </w:tcBorders>
            <w:shd w:val="clear" w:color="auto" w:fill="FFFFFF"/>
            <w:vAlign w:val="bottom"/>
          </w:tcPr>
          <w:p w:rsidR="005015E6" w:rsidRDefault="005015E6" w:rsidP="005015E6">
            <w:pPr>
              <w:spacing w:after="0" w:line="210" w:lineRule="exact"/>
              <w:ind w:left="140"/>
            </w:pPr>
            <w:r>
              <w:rPr>
                <w:rStyle w:val="ac"/>
                <w:rFonts w:eastAsiaTheme="minorEastAsia"/>
              </w:rPr>
              <w:t>2.1.</w:t>
            </w:r>
          </w:p>
        </w:tc>
        <w:tc>
          <w:tcPr>
            <w:tcW w:w="6917" w:type="dxa"/>
            <w:tcBorders>
              <w:top w:val="single" w:sz="4" w:space="0" w:color="auto"/>
              <w:left w:val="single" w:sz="4" w:space="0" w:color="auto"/>
            </w:tcBorders>
            <w:shd w:val="clear" w:color="auto" w:fill="FFFFFF"/>
            <w:vAlign w:val="bottom"/>
          </w:tcPr>
          <w:p w:rsidR="005015E6" w:rsidRDefault="005015E6" w:rsidP="005015E6">
            <w:pPr>
              <w:spacing w:after="0" w:line="210" w:lineRule="exact"/>
              <w:ind w:left="120"/>
            </w:pPr>
            <w:r>
              <w:rPr>
                <w:rStyle w:val="ac"/>
                <w:rFonts w:eastAsiaTheme="minorEastAsia"/>
              </w:rPr>
              <w:t>Вислуховує та сприймає думки учнів, їх погляди</w:t>
            </w:r>
          </w:p>
        </w:tc>
        <w:tc>
          <w:tcPr>
            <w:tcW w:w="835" w:type="dxa"/>
            <w:tcBorders>
              <w:top w:val="single" w:sz="4" w:space="0" w:color="auto"/>
              <w:left w:val="single" w:sz="4" w:space="0" w:color="auto"/>
            </w:tcBorders>
            <w:shd w:val="clear" w:color="auto" w:fill="FFFFFF"/>
          </w:tcPr>
          <w:p w:rsidR="005015E6" w:rsidRDefault="005015E6" w:rsidP="005015E6">
            <w:pPr>
              <w:rPr>
                <w:sz w:val="10"/>
                <w:szCs w:val="10"/>
              </w:rPr>
            </w:pPr>
          </w:p>
        </w:tc>
        <w:tc>
          <w:tcPr>
            <w:tcW w:w="1152" w:type="dxa"/>
            <w:tcBorders>
              <w:top w:val="single" w:sz="4" w:space="0" w:color="auto"/>
              <w:left w:val="single" w:sz="4" w:space="0" w:color="auto"/>
            </w:tcBorders>
            <w:shd w:val="clear" w:color="auto" w:fill="FFFFFF"/>
          </w:tcPr>
          <w:p w:rsidR="005015E6" w:rsidRDefault="005015E6" w:rsidP="005015E6">
            <w:pPr>
              <w:rPr>
                <w:sz w:val="10"/>
                <w:szCs w:val="10"/>
              </w:rPr>
            </w:pPr>
          </w:p>
        </w:tc>
        <w:tc>
          <w:tcPr>
            <w:tcW w:w="869" w:type="dxa"/>
            <w:tcBorders>
              <w:top w:val="single" w:sz="4" w:space="0" w:color="auto"/>
              <w:left w:val="single" w:sz="4" w:space="0" w:color="auto"/>
              <w:right w:val="single" w:sz="4" w:space="0" w:color="auto"/>
            </w:tcBorders>
            <w:shd w:val="clear" w:color="auto" w:fill="FFFFFF"/>
          </w:tcPr>
          <w:p w:rsidR="005015E6" w:rsidRDefault="005015E6" w:rsidP="005015E6">
            <w:pPr>
              <w:rPr>
                <w:sz w:val="10"/>
                <w:szCs w:val="10"/>
              </w:rPr>
            </w:pPr>
          </w:p>
        </w:tc>
      </w:tr>
      <w:tr w:rsidR="005015E6" w:rsidTr="005015E6">
        <w:tblPrEx>
          <w:tblCellMar>
            <w:top w:w="0" w:type="dxa"/>
            <w:bottom w:w="0" w:type="dxa"/>
          </w:tblCellMar>
        </w:tblPrEx>
        <w:trPr>
          <w:trHeight w:hRule="exact" w:val="562"/>
        </w:trPr>
        <w:tc>
          <w:tcPr>
            <w:tcW w:w="744" w:type="dxa"/>
            <w:tcBorders>
              <w:top w:val="single" w:sz="4" w:space="0" w:color="auto"/>
              <w:left w:val="single" w:sz="4" w:space="0" w:color="auto"/>
            </w:tcBorders>
            <w:shd w:val="clear" w:color="auto" w:fill="FFFFFF"/>
            <w:vAlign w:val="center"/>
          </w:tcPr>
          <w:p w:rsidR="005015E6" w:rsidRDefault="005015E6" w:rsidP="005015E6">
            <w:pPr>
              <w:spacing w:after="0" w:line="210" w:lineRule="exact"/>
              <w:ind w:left="140"/>
            </w:pPr>
            <w:r>
              <w:rPr>
                <w:rStyle w:val="ac"/>
                <w:rFonts w:eastAsiaTheme="minorEastAsia"/>
              </w:rPr>
              <w:t>2.2.</w:t>
            </w:r>
          </w:p>
        </w:tc>
        <w:tc>
          <w:tcPr>
            <w:tcW w:w="6917" w:type="dxa"/>
            <w:tcBorders>
              <w:top w:val="single" w:sz="4" w:space="0" w:color="auto"/>
              <w:left w:val="single" w:sz="4" w:space="0" w:color="auto"/>
            </w:tcBorders>
            <w:shd w:val="clear" w:color="auto" w:fill="FFFFFF"/>
            <w:vAlign w:val="bottom"/>
          </w:tcPr>
          <w:p w:rsidR="005015E6" w:rsidRDefault="005015E6" w:rsidP="005015E6">
            <w:pPr>
              <w:spacing w:after="0" w:line="281" w:lineRule="exact"/>
              <w:ind w:left="120"/>
            </w:pPr>
            <w:r>
              <w:rPr>
                <w:rStyle w:val="ac"/>
                <w:rFonts w:eastAsiaTheme="minorEastAsia"/>
              </w:rPr>
              <w:t>Формулювання мети/завдання/проблеми та/або її розв’язання відбувається спільно з учнями</w:t>
            </w:r>
          </w:p>
        </w:tc>
        <w:tc>
          <w:tcPr>
            <w:tcW w:w="835" w:type="dxa"/>
            <w:tcBorders>
              <w:top w:val="single" w:sz="4" w:space="0" w:color="auto"/>
              <w:left w:val="single" w:sz="4" w:space="0" w:color="auto"/>
            </w:tcBorders>
            <w:shd w:val="clear" w:color="auto" w:fill="FFFFFF"/>
          </w:tcPr>
          <w:p w:rsidR="005015E6" w:rsidRDefault="005015E6" w:rsidP="005015E6">
            <w:pPr>
              <w:rPr>
                <w:sz w:val="10"/>
                <w:szCs w:val="10"/>
              </w:rPr>
            </w:pPr>
          </w:p>
        </w:tc>
        <w:tc>
          <w:tcPr>
            <w:tcW w:w="1152" w:type="dxa"/>
            <w:tcBorders>
              <w:top w:val="single" w:sz="4" w:space="0" w:color="auto"/>
              <w:left w:val="single" w:sz="4" w:space="0" w:color="auto"/>
            </w:tcBorders>
            <w:shd w:val="clear" w:color="auto" w:fill="FFFFFF"/>
          </w:tcPr>
          <w:p w:rsidR="005015E6" w:rsidRDefault="005015E6" w:rsidP="005015E6">
            <w:pPr>
              <w:rPr>
                <w:sz w:val="10"/>
                <w:szCs w:val="10"/>
              </w:rPr>
            </w:pPr>
          </w:p>
        </w:tc>
        <w:tc>
          <w:tcPr>
            <w:tcW w:w="869" w:type="dxa"/>
            <w:tcBorders>
              <w:top w:val="single" w:sz="4" w:space="0" w:color="auto"/>
              <w:left w:val="single" w:sz="4" w:space="0" w:color="auto"/>
              <w:right w:val="single" w:sz="4" w:space="0" w:color="auto"/>
            </w:tcBorders>
            <w:shd w:val="clear" w:color="auto" w:fill="FFFFFF"/>
          </w:tcPr>
          <w:p w:rsidR="005015E6" w:rsidRDefault="005015E6" w:rsidP="005015E6">
            <w:pPr>
              <w:rPr>
                <w:sz w:val="10"/>
                <w:szCs w:val="10"/>
              </w:rPr>
            </w:pPr>
          </w:p>
        </w:tc>
      </w:tr>
      <w:tr w:rsidR="005015E6" w:rsidTr="005015E6">
        <w:tblPrEx>
          <w:tblCellMar>
            <w:top w:w="0" w:type="dxa"/>
            <w:bottom w:w="0" w:type="dxa"/>
          </w:tblCellMar>
        </w:tblPrEx>
        <w:trPr>
          <w:trHeight w:hRule="exact" w:val="840"/>
        </w:trPr>
        <w:tc>
          <w:tcPr>
            <w:tcW w:w="744" w:type="dxa"/>
            <w:tcBorders>
              <w:top w:val="single" w:sz="4" w:space="0" w:color="auto"/>
              <w:left w:val="single" w:sz="4" w:space="0" w:color="auto"/>
            </w:tcBorders>
            <w:shd w:val="clear" w:color="auto" w:fill="FFFFFF"/>
          </w:tcPr>
          <w:p w:rsidR="005015E6" w:rsidRDefault="005015E6" w:rsidP="005015E6">
            <w:pPr>
              <w:spacing w:after="0" w:line="210" w:lineRule="exact"/>
              <w:ind w:left="140"/>
            </w:pPr>
            <w:r>
              <w:rPr>
                <w:rStyle w:val="ac"/>
                <w:rFonts w:eastAsiaTheme="minorEastAsia"/>
              </w:rPr>
              <w:t>2.3.</w:t>
            </w:r>
          </w:p>
        </w:tc>
        <w:tc>
          <w:tcPr>
            <w:tcW w:w="6917" w:type="dxa"/>
            <w:tcBorders>
              <w:top w:val="single" w:sz="4" w:space="0" w:color="auto"/>
              <w:left w:val="single" w:sz="4" w:space="0" w:color="auto"/>
            </w:tcBorders>
            <w:shd w:val="clear" w:color="auto" w:fill="FFFFFF"/>
            <w:vAlign w:val="bottom"/>
          </w:tcPr>
          <w:p w:rsidR="005015E6" w:rsidRDefault="005015E6" w:rsidP="005015E6">
            <w:pPr>
              <w:spacing w:after="0" w:line="278" w:lineRule="exact"/>
              <w:ind w:left="120"/>
            </w:pPr>
            <w:r>
              <w:rPr>
                <w:rStyle w:val="ac"/>
                <w:rFonts w:eastAsiaTheme="minorEastAsia"/>
              </w:rPr>
              <w:t>Орієнтація партнерської діяльності вчителя та учня на розвиток творчої активності, творчого мислення, вміння застосувати критичне мислення в нових умовах</w:t>
            </w:r>
          </w:p>
        </w:tc>
        <w:tc>
          <w:tcPr>
            <w:tcW w:w="835" w:type="dxa"/>
            <w:tcBorders>
              <w:top w:val="single" w:sz="4" w:space="0" w:color="auto"/>
              <w:left w:val="single" w:sz="4" w:space="0" w:color="auto"/>
            </w:tcBorders>
            <w:shd w:val="clear" w:color="auto" w:fill="FFFFFF"/>
          </w:tcPr>
          <w:p w:rsidR="005015E6" w:rsidRDefault="005015E6" w:rsidP="005015E6">
            <w:pPr>
              <w:rPr>
                <w:sz w:val="10"/>
                <w:szCs w:val="10"/>
              </w:rPr>
            </w:pPr>
          </w:p>
        </w:tc>
        <w:tc>
          <w:tcPr>
            <w:tcW w:w="1152" w:type="dxa"/>
            <w:tcBorders>
              <w:top w:val="single" w:sz="4" w:space="0" w:color="auto"/>
              <w:left w:val="single" w:sz="4" w:space="0" w:color="auto"/>
            </w:tcBorders>
            <w:shd w:val="clear" w:color="auto" w:fill="FFFFFF"/>
          </w:tcPr>
          <w:p w:rsidR="005015E6" w:rsidRDefault="005015E6" w:rsidP="005015E6">
            <w:pPr>
              <w:rPr>
                <w:sz w:val="10"/>
                <w:szCs w:val="10"/>
              </w:rPr>
            </w:pPr>
          </w:p>
        </w:tc>
        <w:tc>
          <w:tcPr>
            <w:tcW w:w="869" w:type="dxa"/>
            <w:tcBorders>
              <w:top w:val="single" w:sz="4" w:space="0" w:color="auto"/>
              <w:left w:val="single" w:sz="4" w:space="0" w:color="auto"/>
              <w:right w:val="single" w:sz="4" w:space="0" w:color="auto"/>
            </w:tcBorders>
            <w:shd w:val="clear" w:color="auto" w:fill="FFFFFF"/>
          </w:tcPr>
          <w:p w:rsidR="005015E6" w:rsidRDefault="005015E6" w:rsidP="005015E6">
            <w:pPr>
              <w:rPr>
                <w:sz w:val="10"/>
                <w:szCs w:val="10"/>
              </w:rPr>
            </w:pPr>
          </w:p>
        </w:tc>
      </w:tr>
      <w:tr w:rsidR="005015E6" w:rsidTr="005015E6">
        <w:tblPrEx>
          <w:tblCellMar>
            <w:top w:w="0" w:type="dxa"/>
            <w:bottom w:w="0" w:type="dxa"/>
          </w:tblCellMar>
        </w:tblPrEx>
        <w:trPr>
          <w:trHeight w:hRule="exact" w:val="845"/>
        </w:trPr>
        <w:tc>
          <w:tcPr>
            <w:tcW w:w="744" w:type="dxa"/>
            <w:tcBorders>
              <w:top w:val="single" w:sz="4" w:space="0" w:color="auto"/>
              <w:left w:val="single" w:sz="4" w:space="0" w:color="auto"/>
            </w:tcBorders>
            <w:shd w:val="clear" w:color="auto" w:fill="FFFFFF"/>
          </w:tcPr>
          <w:p w:rsidR="005015E6" w:rsidRPr="00ED4102" w:rsidRDefault="005015E6" w:rsidP="005015E6">
            <w:pPr>
              <w:spacing w:after="0" w:line="210" w:lineRule="exact"/>
              <w:ind w:left="140"/>
              <w:rPr>
                <w:lang w:val="ru-RU"/>
              </w:rPr>
            </w:pPr>
          </w:p>
          <w:p w:rsidR="005015E6" w:rsidRDefault="005015E6" w:rsidP="005015E6">
            <w:pPr>
              <w:spacing w:after="0" w:line="210" w:lineRule="exact"/>
              <w:ind w:left="140"/>
            </w:pPr>
            <w:r>
              <w:rPr>
                <w:rStyle w:val="ac"/>
                <w:rFonts w:eastAsiaTheme="minorEastAsia"/>
              </w:rPr>
              <w:t>3.</w:t>
            </w:r>
          </w:p>
        </w:tc>
        <w:tc>
          <w:tcPr>
            <w:tcW w:w="6917" w:type="dxa"/>
            <w:tcBorders>
              <w:top w:val="single" w:sz="4" w:space="0" w:color="auto"/>
              <w:left w:val="single" w:sz="4" w:space="0" w:color="auto"/>
            </w:tcBorders>
            <w:shd w:val="clear" w:color="auto" w:fill="FFFFFF"/>
            <w:vAlign w:val="bottom"/>
          </w:tcPr>
          <w:p w:rsidR="005015E6" w:rsidRDefault="005015E6" w:rsidP="005015E6">
            <w:pPr>
              <w:spacing w:after="0" w:line="281" w:lineRule="exact"/>
              <w:ind w:left="120"/>
            </w:pPr>
            <w:r>
              <w:rPr>
                <w:rStyle w:val="ac"/>
                <w:rFonts w:eastAsiaTheme="minorEastAsia"/>
              </w:rPr>
              <w:t>У роботі з учнями застосовує авторитарний підхід (нав’язування своєї думки, блокування ініціативи учнів, зневага до гідності дитини, її прав)</w:t>
            </w:r>
          </w:p>
        </w:tc>
        <w:tc>
          <w:tcPr>
            <w:tcW w:w="835" w:type="dxa"/>
            <w:tcBorders>
              <w:top w:val="single" w:sz="4" w:space="0" w:color="auto"/>
              <w:left w:val="single" w:sz="4" w:space="0" w:color="auto"/>
            </w:tcBorders>
            <w:shd w:val="clear" w:color="auto" w:fill="FFFFFF"/>
          </w:tcPr>
          <w:p w:rsidR="005015E6" w:rsidRDefault="005015E6" w:rsidP="005015E6">
            <w:pPr>
              <w:rPr>
                <w:sz w:val="10"/>
                <w:szCs w:val="10"/>
              </w:rPr>
            </w:pPr>
          </w:p>
        </w:tc>
        <w:tc>
          <w:tcPr>
            <w:tcW w:w="1152" w:type="dxa"/>
            <w:tcBorders>
              <w:top w:val="single" w:sz="4" w:space="0" w:color="auto"/>
              <w:left w:val="single" w:sz="4" w:space="0" w:color="auto"/>
            </w:tcBorders>
            <w:shd w:val="clear" w:color="auto" w:fill="FFFFFF"/>
          </w:tcPr>
          <w:p w:rsidR="005015E6" w:rsidRDefault="005015E6" w:rsidP="005015E6">
            <w:pPr>
              <w:rPr>
                <w:sz w:val="10"/>
                <w:szCs w:val="10"/>
              </w:rPr>
            </w:pPr>
          </w:p>
        </w:tc>
        <w:tc>
          <w:tcPr>
            <w:tcW w:w="869" w:type="dxa"/>
            <w:tcBorders>
              <w:top w:val="single" w:sz="4" w:space="0" w:color="auto"/>
              <w:left w:val="single" w:sz="4" w:space="0" w:color="auto"/>
              <w:right w:val="single" w:sz="4" w:space="0" w:color="auto"/>
            </w:tcBorders>
            <w:shd w:val="clear" w:color="auto" w:fill="FFFFFF"/>
          </w:tcPr>
          <w:p w:rsidR="005015E6" w:rsidRDefault="005015E6" w:rsidP="005015E6">
            <w:pPr>
              <w:rPr>
                <w:sz w:val="10"/>
                <w:szCs w:val="10"/>
              </w:rPr>
            </w:pPr>
          </w:p>
        </w:tc>
      </w:tr>
      <w:tr w:rsidR="005015E6" w:rsidTr="005015E6">
        <w:tblPrEx>
          <w:tblCellMar>
            <w:top w:w="0" w:type="dxa"/>
            <w:bottom w:w="0" w:type="dxa"/>
          </w:tblCellMar>
        </w:tblPrEx>
        <w:trPr>
          <w:trHeight w:hRule="exact" w:val="562"/>
        </w:trPr>
        <w:tc>
          <w:tcPr>
            <w:tcW w:w="744" w:type="dxa"/>
            <w:tcBorders>
              <w:top w:val="single" w:sz="4" w:space="0" w:color="auto"/>
              <w:left w:val="single" w:sz="4" w:space="0" w:color="auto"/>
            </w:tcBorders>
            <w:shd w:val="clear" w:color="auto" w:fill="FFFFFF"/>
          </w:tcPr>
          <w:p w:rsidR="005015E6" w:rsidRDefault="005015E6" w:rsidP="005015E6">
            <w:pPr>
              <w:spacing w:after="0" w:line="210" w:lineRule="exact"/>
              <w:ind w:left="140"/>
            </w:pPr>
            <w:r>
              <w:rPr>
                <w:rStyle w:val="ac"/>
                <w:rFonts w:eastAsiaTheme="minorEastAsia"/>
              </w:rPr>
              <w:t>4.</w:t>
            </w:r>
          </w:p>
        </w:tc>
        <w:tc>
          <w:tcPr>
            <w:tcW w:w="6917" w:type="dxa"/>
            <w:tcBorders>
              <w:top w:val="single" w:sz="4" w:space="0" w:color="auto"/>
              <w:left w:val="single" w:sz="4" w:space="0" w:color="auto"/>
            </w:tcBorders>
            <w:shd w:val="clear" w:color="auto" w:fill="FFFFFF"/>
            <w:vAlign w:val="bottom"/>
          </w:tcPr>
          <w:p w:rsidR="005015E6" w:rsidRDefault="005015E6" w:rsidP="005015E6">
            <w:pPr>
              <w:spacing w:after="0" w:line="283" w:lineRule="exact"/>
              <w:ind w:left="120"/>
            </w:pPr>
            <w:r>
              <w:rPr>
                <w:rStyle w:val="ac"/>
                <w:rFonts w:eastAsiaTheme="minorEastAsia"/>
              </w:rPr>
              <w:t>Дотримується принципів і визначених законодавством правил академічної доброчесності</w:t>
            </w:r>
          </w:p>
        </w:tc>
        <w:tc>
          <w:tcPr>
            <w:tcW w:w="835" w:type="dxa"/>
            <w:tcBorders>
              <w:top w:val="single" w:sz="4" w:space="0" w:color="auto"/>
              <w:left w:val="single" w:sz="4" w:space="0" w:color="auto"/>
            </w:tcBorders>
            <w:shd w:val="clear" w:color="auto" w:fill="FFFFFF"/>
          </w:tcPr>
          <w:p w:rsidR="005015E6" w:rsidRDefault="005015E6" w:rsidP="005015E6">
            <w:pPr>
              <w:rPr>
                <w:sz w:val="10"/>
                <w:szCs w:val="10"/>
              </w:rPr>
            </w:pPr>
          </w:p>
        </w:tc>
        <w:tc>
          <w:tcPr>
            <w:tcW w:w="1152" w:type="dxa"/>
            <w:tcBorders>
              <w:top w:val="single" w:sz="4" w:space="0" w:color="auto"/>
              <w:left w:val="single" w:sz="4" w:space="0" w:color="auto"/>
            </w:tcBorders>
            <w:shd w:val="clear" w:color="auto" w:fill="FFFFFF"/>
          </w:tcPr>
          <w:p w:rsidR="005015E6" w:rsidRDefault="005015E6" w:rsidP="005015E6">
            <w:pPr>
              <w:rPr>
                <w:sz w:val="10"/>
                <w:szCs w:val="10"/>
              </w:rPr>
            </w:pPr>
          </w:p>
        </w:tc>
        <w:tc>
          <w:tcPr>
            <w:tcW w:w="869" w:type="dxa"/>
            <w:tcBorders>
              <w:top w:val="single" w:sz="4" w:space="0" w:color="auto"/>
              <w:left w:val="single" w:sz="4" w:space="0" w:color="auto"/>
              <w:right w:val="single" w:sz="4" w:space="0" w:color="auto"/>
            </w:tcBorders>
            <w:shd w:val="clear" w:color="auto" w:fill="FFFFFF"/>
          </w:tcPr>
          <w:p w:rsidR="005015E6" w:rsidRDefault="005015E6" w:rsidP="005015E6">
            <w:pPr>
              <w:rPr>
                <w:sz w:val="10"/>
                <w:szCs w:val="10"/>
              </w:rPr>
            </w:pPr>
          </w:p>
        </w:tc>
      </w:tr>
      <w:tr w:rsidR="005015E6" w:rsidTr="005015E6">
        <w:tblPrEx>
          <w:tblCellMar>
            <w:top w:w="0" w:type="dxa"/>
            <w:bottom w:w="0" w:type="dxa"/>
          </w:tblCellMar>
        </w:tblPrEx>
        <w:trPr>
          <w:trHeight w:hRule="exact" w:val="288"/>
        </w:trPr>
        <w:tc>
          <w:tcPr>
            <w:tcW w:w="744" w:type="dxa"/>
            <w:tcBorders>
              <w:top w:val="single" w:sz="4" w:space="0" w:color="auto"/>
              <w:left w:val="single" w:sz="4" w:space="0" w:color="auto"/>
            </w:tcBorders>
            <w:shd w:val="clear" w:color="auto" w:fill="FFFFFF"/>
            <w:vAlign w:val="bottom"/>
          </w:tcPr>
          <w:p w:rsidR="005015E6" w:rsidRDefault="005015E6" w:rsidP="005015E6">
            <w:pPr>
              <w:spacing w:after="0" w:line="210" w:lineRule="exact"/>
              <w:ind w:left="140"/>
            </w:pPr>
            <w:r>
              <w:rPr>
                <w:rStyle w:val="ac"/>
                <w:rFonts w:eastAsiaTheme="minorEastAsia"/>
              </w:rPr>
              <w:t>4.1.</w:t>
            </w:r>
          </w:p>
        </w:tc>
        <w:tc>
          <w:tcPr>
            <w:tcW w:w="6917" w:type="dxa"/>
            <w:tcBorders>
              <w:top w:val="single" w:sz="4" w:space="0" w:color="auto"/>
              <w:left w:val="single" w:sz="4" w:space="0" w:color="auto"/>
            </w:tcBorders>
            <w:shd w:val="clear" w:color="auto" w:fill="FFFFFF"/>
            <w:vAlign w:val="bottom"/>
          </w:tcPr>
          <w:p w:rsidR="005015E6" w:rsidRDefault="005015E6" w:rsidP="005015E6">
            <w:pPr>
              <w:spacing w:after="0" w:line="210" w:lineRule="exact"/>
              <w:ind w:left="120"/>
            </w:pPr>
            <w:r>
              <w:rPr>
                <w:rStyle w:val="ac"/>
                <w:rFonts w:eastAsiaTheme="minorEastAsia"/>
              </w:rPr>
              <w:t>Вказує джерело інформації, авторство'</w:t>
            </w:r>
          </w:p>
        </w:tc>
        <w:tc>
          <w:tcPr>
            <w:tcW w:w="835" w:type="dxa"/>
            <w:tcBorders>
              <w:top w:val="single" w:sz="4" w:space="0" w:color="auto"/>
              <w:left w:val="single" w:sz="4" w:space="0" w:color="auto"/>
            </w:tcBorders>
            <w:shd w:val="clear" w:color="auto" w:fill="FFFFFF"/>
          </w:tcPr>
          <w:p w:rsidR="005015E6" w:rsidRDefault="005015E6" w:rsidP="005015E6">
            <w:pPr>
              <w:rPr>
                <w:sz w:val="10"/>
                <w:szCs w:val="10"/>
              </w:rPr>
            </w:pPr>
          </w:p>
        </w:tc>
        <w:tc>
          <w:tcPr>
            <w:tcW w:w="1152" w:type="dxa"/>
            <w:tcBorders>
              <w:top w:val="single" w:sz="4" w:space="0" w:color="auto"/>
              <w:left w:val="single" w:sz="4" w:space="0" w:color="auto"/>
            </w:tcBorders>
            <w:shd w:val="clear" w:color="auto" w:fill="FFFFFF"/>
          </w:tcPr>
          <w:p w:rsidR="005015E6" w:rsidRDefault="005015E6" w:rsidP="005015E6">
            <w:pPr>
              <w:rPr>
                <w:sz w:val="10"/>
                <w:szCs w:val="10"/>
              </w:rPr>
            </w:pPr>
          </w:p>
        </w:tc>
        <w:tc>
          <w:tcPr>
            <w:tcW w:w="869" w:type="dxa"/>
            <w:tcBorders>
              <w:top w:val="single" w:sz="4" w:space="0" w:color="auto"/>
              <w:left w:val="single" w:sz="4" w:space="0" w:color="auto"/>
              <w:right w:val="single" w:sz="4" w:space="0" w:color="auto"/>
            </w:tcBorders>
            <w:shd w:val="clear" w:color="auto" w:fill="FFFFFF"/>
          </w:tcPr>
          <w:p w:rsidR="005015E6" w:rsidRDefault="005015E6" w:rsidP="005015E6">
            <w:pPr>
              <w:rPr>
                <w:sz w:val="10"/>
                <w:szCs w:val="10"/>
              </w:rPr>
            </w:pPr>
          </w:p>
        </w:tc>
      </w:tr>
      <w:tr w:rsidR="005015E6" w:rsidTr="005015E6">
        <w:tblPrEx>
          <w:tblCellMar>
            <w:top w:w="0" w:type="dxa"/>
            <w:bottom w:w="0" w:type="dxa"/>
          </w:tblCellMar>
        </w:tblPrEx>
        <w:trPr>
          <w:trHeight w:hRule="exact" w:val="283"/>
        </w:trPr>
        <w:tc>
          <w:tcPr>
            <w:tcW w:w="744" w:type="dxa"/>
            <w:tcBorders>
              <w:top w:val="single" w:sz="4" w:space="0" w:color="auto"/>
              <w:left w:val="single" w:sz="4" w:space="0" w:color="auto"/>
            </w:tcBorders>
            <w:shd w:val="clear" w:color="auto" w:fill="FFFFFF"/>
            <w:vAlign w:val="bottom"/>
          </w:tcPr>
          <w:p w:rsidR="005015E6" w:rsidRDefault="005015E6" w:rsidP="005015E6">
            <w:pPr>
              <w:spacing w:after="0" w:line="210" w:lineRule="exact"/>
              <w:ind w:left="140"/>
            </w:pPr>
            <w:r>
              <w:rPr>
                <w:rStyle w:val="ac"/>
                <w:rFonts w:eastAsiaTheme="minorEastAsia"/>
              </w:rPr>
              <w:t>4.2.</w:t>
            </w:r>
          </w:p>
        </w:tc>
        <w:tc>
          <w:tcPr>
            <w:tcW w:w="6917" w:type="dxa"/>
            <w:tcBorders>
              <w:top w:val="single" w:sz="4" w:space="0" w:color="auto"/>
              <w:left w:val="single" w:sz="4" w:space="0" w:color="auto"/>
            </w:tcBorders>
            <w:shd w:val="clear" w:color="auto" w:fill="FFFFFF"/>
            <w:vAlign w:val="bottom"/>
          </w:tcPr>
          <w:p w:rsidR="005015E6" w:rsidRDefault="005015E6" w:rsidP="005015E6">
            <w:pPr>
              <w:spacing w:after="0" w:line="210" w:lineRule="exact"/>
              <w:ind w:left="120"/>
            </w:pPr>
            <w:r>
              <w:rPr>
                <w:rStyle w:val="ac"/>
                <w:rFonts w:eastAsiaTheme="minorEastAsia"/>
              </w:rPr>
              <w:t>Акцентує увагу на цінності самостійного виконання завдань</w:t>
            </w:r>
          </w:p>
        </w:tc>
        <w:tc>
          <w:tcPr>
            <w:tcW w:w="835" w:type="dxa"/>
            <w:tcBorders>
              <w:top w:val="single" w:sz="4" w:space="0" w:color="auto"/>
              <w:left w:val="single" w:sz="4" w:space="0" w:color="auto"/>
            </w:tcBorders>
            <w:shd w:val="clear" w:color="auto" w:fill="FFFFFF"/>
          </w:tcPr>
          <w:p w:rsidR="005015E6" w:rsidRDefault="005015E6" w:rsidP="005015E6">
            <w:pPr>
              <w:rPr>
                <w:sz w:val="10"/>
                <w:szCs w:val="10"/>
              </w:rPr>
            </w:pPr>
          </w:p>
        </w:tc>
        <w:tc>
          <w:tcPr>
            <w:tcW w:w="1152" w:type="dxa"/>
            <w:tcBorders>
              <w:top w:val="single" w:sz="4" w:space="0" w:color="auto"/>
              <w:left w:val="single" w:sz="4" w:space="0" w:color="auto"/>
            </w:tcBorders>
            <w:shd w:val="clear" w:color="auto" w:fill="FFFFFF"/>
          </w:tcPr>
          <w:p w:rsidR="005015E6" w:rsidRDefault="005015E6" w:rsidP="005015E6">
            <w:pPr>
              <w:rPr>
                <w:sz w:val="10"/>
                <w:szCs w:val="10"/>
              </w:rPr>
            </w:pPr>
          </w:p>
        </w:tc>
        <w:tc>
          <w:tcPr>
            <w:tcW w:w="869" w:type="dxa"/>
            <w:tcBorders>
              <w:top w:val="single" w:sz="4" w:space="0" w:color="auto"/>
              <w:left w:val="single" w:sz="4" w:space="0" w:color="auto"/>
              <w:right w:val="single" w:sz="4" w:space="0" w:color="auto"/>
            </w:tcBorders>
            <w:shd w:val="clear" w:color="auto" w:fill="FFFFFF"/>
          </w:tcPr>
          <w:p w:rsidR="005015E6" w:rsidRDefault="005015E6" w:rsidP="005015E6">
            <w:pPr>
              <w:rPr>
                <w:sz w:val="10"/>
                <w:szCs w:val="10"/>
              </w:rPr>
            </w:pPr>
          </w:p>
        </w:tc>
      </w:tr>
      <w:tr w:rsidR="005015E6" w:rsidTr="005015E6">
        <w:tblPrEx>
          <w:tblCellMar>
            <w:top w:w="0" w:type="dxa"/>
            <w:bottom w:w="0" w:type="dxa"/>
          </w:tblCellMar>
        </w:tblPrEx>
        <w:trPr>
          <w:trHeight w:hRule="exact" w:val="317"/>
        </w:trPr>
        <w:tc>
          <w:tcPr>
            <w:tcW w:w="744" w:type="dxa"/>
            <w:tcBorders>
              <w:top w:val="single" w:sz="4" w:space="0" w:color="auto"/>
              <w:left w:val="single" w:sz="4" w:space="0" w:color="auto"/>
              <w:bottom w:val="single" w:sz="4" w:space="0" w:color="auto"/>
            </w:tcBorders>
            <w:shd w:val="clear" w:color="auto" w:fill="FFFFFF"/>
            <w:vAlign w:val="bottom"/>
          </w:tcPr>
          <w:p w:rsidR="005015E6" w:rsidRDefault="005015E6" w:rsidP="005015E6">
            <w:pPr>
              <w:spacing w:after="0" w:line="210" w:lineRule="exact"/>
              <w:ind w:left="140"/>
            </w:pPr>
            <w:r>
              <w:rPr>
                <w:rStyle w:val="ac"/>
                <w:rFonts w:eastAsiaTheme="minorEastAsia"/>
              </w:rPr>
              <w:t>4.3.</w:t>
            </w:r>
          </w:p>
        </w:tc>
        <w:tc>
          <w:tcPr>
            <w:tcW w:w="6917" w:type="dxa"/>
            <w:tcBorders>
              <w:top w:val="single" w:sz="4" w:space="0" w:color="auto"/>
              <w:left w:val="single" w:sz="4" w:space="0" w:color="auto"/>
              <w:bottom w:val="single" w:sz="4" w:space="0" w:color="auto"/>
            </w:tcBorders>
            <w:shd w:val="clear" w:color="auto" w:fill="FFFFFF"/>
            <w:vAlign w:val="bottom"/>
          </w:tcPr>
          <w:p w:rsidR="005015E6" w:rsidRDefault="005015E6" w:rsidP="005015E6">
            <w:pPr>
              <w:spacing w:after="0" w:line="210" w:lineRule="exact"/>
              <w:ind w:left="120"/>
            </w:pPr>
            <w:r>
              <w:rPr>
                <w:rStyle w:val="ac"/>
                <w:rFonts w:eastAsiaTheme="minorEastAsia"/>
              </w:rPr>
              <w:t>Добирає завдання/вправи, що унеможливлюють списування</w:t>
            </w:r>
          </w:p>
        </w:tc>
        <w:tc>
          <w:tcPr>
            <w:tcW w:w="835" w:type="dxa"/>
            <w:tcBorders>
              <w:top w:val="single" w:sz="4" w:space="0" w:color="auto"/>
              <w:left w:val="single" w:sz="4" w:space="0" w:color="auto"/>
              <w:bottom w:val="single" w:sz="4" w:space="0" w:color="auto"/>
            </w:tcBorders>
            <w:shd w:val="clear" w:color="auto" w:fill="FFFFFF"/>
          </w:tcPr>
          <w:p w:rsidR="005015E6" w:rsidRDefault="005015E6" w:rsidP="005015E6">
            <w:pPr>
              <w:rPr>
                <w:sz w:val="10"/>
                <w:szCs w:val="10"/>
              </w:rPr>
            </w:pPr>
          </w:p>
        </w:tc>
        <w:tc>
          <w:tcPr>
            <w:tcW w:w="1152" w:type="dxa"/>
            <w:tcBorders>
              <w:top w:val="single" w:sz="4" w:space="0" w:color="auto"/>
              <w:left w:val="single" w:sz="4" w:space="0" w:color="auto"/>
              <w:bottom w:val="single" w:sz="4" w:space="0" w:color="auto"/>
            </w:tcBorders>
            <w:shd w:val="clear" w:color="auto" w:fill="FFFFFF"/>
          </w:tcPr>
          <w:p w:rsidR="005015E6" w:rsidRDefault="005015E6" w:rsidP="005015E6">
            <w:pPr>
              <w:rPr>
                <w:sz w:val="10"/>
                <w:szCs w:val="10"/>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5015E6" w:rsidRDefault="005015E6" w:rsidP="005015E6">
            <w:pPr>
              <w:rPr>
                <w:sz w:val="10"/>
                <w:szCs w:val="10"/>
              </w:rPr>
            </w:pPr>
          </w:p>
        </w:tc>
      </w:tr>
    </w:tbl>
    <w:p w:rsidR="001903B1" w:rsidRPr="001903B1" w:rsidRDefault="001903B1">
      <w:pPr>
        <w:spacing w:after="0" w:line="240" w:lineRule="auto"/>
        <w:rPr>
          <w:rFonts w:ascii="Times New Roman" w:hAnsi="Times New Roman" w:cs="Times New Roman"/>
          <w:sz w:val="28"/>
          <w:szCs w:val="28"/>
        </w:rPr>
      </w:pPr>
    </w:p>
    <w:sectPr w:rsidR="001903B1" w:rsidRPr="001903B1">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F50" w:rsidRDefault="000C1F50" w:rsidP="00C94599">
      <w:pPr>
        <w:spacing w:after="0" w:line="240" w:lineRule="auto"/>
      </w:pPr>
      <w:r>
        <w:separator/>
      </w:r>
    </w:p>
  </w:endnote>
  <w:endnote w:type="continuationSeparator" w:id="0">
    <w:p w:rsidR="000C1F50" w:rsidRDefault="000C1F50" w:rsidP="00C94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549288"/>
      <w:docPartObj>
        <w:docPartGallery w:val="Page Numbers (Bottom of Page)"/>
        <w:docPartUnique/>
      </w:docPartObj>
    </w:sdtPr>
    <w:sdtContent>
      <w:p w:rsidR="001903B1" w:rsidRDefault="001903B1">
        <w:pPr>
          <w:pStyle w:val="a7"/>
          <w:jc w:val="center"/>
        </w:pPr>
        <w:r>
          <w:fldChar w:fldCharType="begin"/>
        </w:r>
        <w:r>
          <w:instrText>PAGE   \* MERGEFORMAT</w:instrText>
        </w:r>
        <w:r>
          <w:fldChar w:fldCharType="separate"/>
        </w:r>
        <w:r w:rsidR="00F02CFE" w:rsidRPr="00F02CFE">
          <w:rPr>
            <w:noProof/>
            <w:lang w:val="ru-RU"/>
          </w:rPr>
          <w:t>60</w:t>
        </w:r>
        <w:r>
          <w:fldChar w:fldCharType="end"/>
        </w:r>
      </w:p>
    </w:sdtContent>
  </w:sdt>
  <w:p w:rsidR="001903B1" w:rsidRDefault="001903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F50" w:rsidRDefault="000C1F50" w:rsidP="00C94599">
      <w:pPr>
        <w:spacing w:after="0" w:line="240" w:lineRule="auto"/>
      </w:pPr>
      <w:r>
        <w:separator/>
      </w:r>
    </w:p>
  </w:footnote>
  <w:footnote w:type="continuationSeparator" w:id="0">
    <w:p w:rsidR="000C1F50" w:rsidRDefault="000C1F50" w:rsidP="00C945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B1" w:rsidRDefault="001903B1">
    <w:pPr>
      <w:pBdr>
        <w:top w:val="nil"/>
        <w:left w:val="nil"/>
        <w:bottom w:val="nil"/>
        <w:right w:val="nil"/>
        <w:between w:val="nil"/>
      </w:pBdr>
      <w:tabs>
        <w:tab w:val="center" w:pos="4819"/>
        <w:tab w:val="right" w:pos="9639"/>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4D0"/>
    <w:multiLevelType w:val="multilevel"/>
    <w:tmpl w:val="35929DC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429"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76567FC2"/>
    <w:multiLevelType w:val="hybridMultilevel"/>
    <w:tmpl w:val="F328FF1A"/>
    <w:lvl w:ilvl="0" w:tplc="F6F0EFC4">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55050"/>
    <w:rsid w:val="00030AEF"/>
    <w:rsid w:val="00036604"/>
    <w:rsid w:val="00036C48"/>
    <w:rsid w:val="000527E8"/>
    <w:rsid w:val="000765F6"/>
    <w:rsid w:val="000A13B6"/>
    <w:rsid w:val="000C1F50"/>
    <w:rsid w:val="000D7996"/>
    <w:rsid w:val="000E3FAF"/>
    <w:rsid w:val="00132CA3"/>
    <w:rsid w:val="00147F20"/>
    <w:rsid w:val="00150668"/>
    <w:rsid w:val="001619D7"/>
    <w:rsid w:val="001903B1"/>
    <w:rsid w:val="00195CC1"/>
    <w:rsid w:val="001A6A06"/>
    <w:rsid w:val="001F6E0A"/>
    <w:rsid w:val="001F75A7"/>
    <w:rsid w:val="00205882"/>
    <w:rsid w:val="002A0BCF"/>
    <w:rsid w:val="002A167E"/>
    <w:rsid w:val="00361B86"/>
    <w:rsid w:val="003803D3"/>
    <w:rsid w:val="00396230"/>
    <w:rsid w:val="003A6C1E"/>
    <w:rsid w:val="003B43EE"/>
    <w:rsid w:val="003C62F1"/>
    <w:rsid w:val="00410F3B"/>
    <w:rsid w:val="00421340"/>
    <w:rsid w:val="00425F72"/>
    <w:rsid w:val="004B7ADA"/>
    <w:rsid w:val="004B7EC8"/>
    <w:rsid w:val="004C29EA"/>
    <w:rsid w:val="004C6A39"/>
    <w:rsid w:val="005015E6"/>
    <w:rsid w:val="0051057E"/>
    <w:rsid w:val="005150DB"/>
    <w:rsid w:val="00597666"/>
    <w:rsid w:val="00653405"/>
    <w:rsid w:val="006D75BD"/>
    <w:rsid w:val="00703FE9"/>
    <w:rsid w:val="00731513"/>
    <w:rsid w:val="00752CF1"/>
    <w:rsid w:val="007833E4"/>
    <w:rsid w:val="007C5EFD"/>
    <w:rsid w:val="007E2B2C"/>
    <w:rsid w:val="007F5346"/>
    <w:rsid w:val="0082236C"/>
    <w:rsid w:val="00855050"/>
    <w:rsid w:val="00867E44"/>
    <w:rsid w:val="00867EC9"/>
    <w:rsid w:val="008952AD"/>
    <w:rsid w:val="008B4985"/>
    <w:rsid w:val="008F28BF"/>
    <w:rsid w:val="008F457B"/>
    <w:rsid w:val="00901F16"/>
    <w:rsid w:val="00911429"/>
    <w:rsid w:val="00911C87"/>
    <w:rsid w:val="00966E17"/>
    <w:rsid w:val="00971B56"/>
    <w:rsid w:val="0098522F"/>
    <w:rsid w:val="009C7324"/>
    <w:rsid w:val="00A02EE2"/>
    <w:rsid w:val="00A16D90"/>
    <w:rsid w:val="00A174E6"/>
    <w:rsid w:val="00A60332"/>
    <w:rsid w:val="00A74A24"/>
    <w:rsid w:val="00A82BE4"/>
    <w:rsid w:val="00AC5B69"/>
    <w:rsid w:val="00AD060F"/>
    <w:rsid w:val="00B339AE"/>
    <w:rsid w:val="00B5533D"/>
    <w:rsid w:val="00B82DE4"/>
    <w:rsid w:val="00B851D6"/>
    <w:rsid w:val="00BC6C29"/>
    <w:rsid w:val="00C324CB"/>
    <w:rsid w:val="00C5544C"/>
    <w:rsid w:val="00C84FF0"/>
    <w:rsid w:val="00C94599"/>
    <w:rsid w:val="00C964FD"/>
    <w:rsid w:val="00CD3282"/>
    <w:rsid w:val="00D37A32"/>
    <w:rsid w:val="00D62B28"/>
    <w:rsid w:val="00DA70A1"/>
    <w:rsid w:val="00DB0D28"/>
    <w:rsid w:val="00E31715"/>
    <w:rsid w:val="00E7526E"/>
    <w:rsid w:val="00ED036F"/>
    <w:rsid w:val="00ED0AC2"/>
    <w:rsid w:val="00EF213C"/>
    <w:rsid w:val="00F01383"/>
    <w:rsid w:val="00F02CFE"/>
    <w:rsid w:val="00F65E16"/>
    <w:rsid w:val="00F71D10"/>
    <w:rsid w:val="00FF23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8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5050"/>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410F3B"/>
    <w:rPr>
      <w:color w:val="0000FF" w:themeColor="hyperlink"/>
      <w:u w:val="single"/>
    </w:rPr>
  </w:style>
  <w:style w:type="table" w:styleId="a4">
    <w:name w:val="Table Grid"/>
    <w:basedOn w:val="a1"/>
    <w:uiPriority w:val="59"/>
    <w:rsid w:val="00E752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C945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94599"/>
  </w:style>
  <w:style w:type="paragraph" w:styleId="a7">
    <w:name w:val="footer"/>
    <w:basedOn w:val="a"/>
    <w:link w:val="a8"/>
    <w:uiPriority w:val="99"/>
    <w:unhideWhenUsed/>
    <w:rsid w:val="00C945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94599"/>
  </w:style>
  <w:style w:type="character" w:customStyle="1" w:styleId="a9">
    <w:name w:val="Основний текст_"/>
    <w:basedOn w:val="a0"/>
    <w:rsid w:val="009C7324"/>
    <w:rPr>
      <w:rFonts w:ascii="Times New Roman" w:eastAsia="Times New Roman" w:hAnsi="Times New Roman" w:cs="Times New Roman"/>
      <w:b w:val="0"/>
      <w:bCs w:val="0"/>
      <w:i w:val="0"/>
      <w:iCs w:val="0"/>
      <w:smallCaps w:val="0"/>
      <w:strike w:val="0"/>
      <w:spacing w:val="5"/>
      <w:sz w:val="21"/>
      <w:szCs w:val="21"/>
      <w:u w:val="none"/>
    </w:rPr>
  </w:style>
  <w:style w:type="character" w:customStyle="1" w:styleId="aa">
    <w:name w:val="Підпис до таблиці_"/>
    <w:basedOn w:val="a0"/>
    <w:link w:val="ab"/>
    <w:rsid w:val="009C7324"/>
    <w:rPr>
      <w:rFonts w:ascii="Times New Roman" w:eastAsia="Times New Roman" w:hAnsi="Times New Roman" w:cs="Times New Roman"/>
      <w:b/>
      <w:bCs/>
      <w:spacing w:val="6"/>
      <w:sz w:val="21"/>
      <w:szCs w:val="21"/>
      <w:shd w:val="clear" w:color="auto" w:fill="FFFFFF"/>
    </w:rPr>
  </w:style>
  <w:style w:type="character" w:customStyle="1" w:styleId="ac">
    <w:name w:val="Основний текст"/>
    <w:basedOn w:val="a9"/>
    <w:rsid w:val="009C732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uk-UA" w:eastAsia="uk-UA" w:bidi="uk-UA"/>
    </w:rPr>
  </w:style>
  <w:style w:type="character" w:customStyle="1" w:styleId="4pt0pt">
    <w:name w:val="Основний текст + 4 pt;Курсив;Інтервал 0 pt"/>
    <w:basedOn w:val="a9"/>
    <w:rsid w:val="009C7324"/>
    <w:rPr>
      <w:rFonts w:ascii="Times New Roman" w:eastAsia="Times New Roman" w:hAnsi="Times New Roman" w:cs="Times New Roman"/>
      <w:b w:val="0"/>
      <w:bCs w:val="0"/>
      <w:i/>
      <w:iCs/>
      <w:smallCaps w:val="0"/>
      <w:strike w:val="0"/>
      <w:color w:val="000000"/>
      <w:spacing w:val="-7"/>
      <w:w w:val="100"/>
      <w:position w:val="0"/>
      <w:sz w:val="8"/>
      <w:szCs w:val="8"/>
      <w:u w:val="none"/>
      <w:lang w:val="uk-UA" w:eastAsia="uk-UA" w:bidi="uk-UA"/>
    </w:rPr>
  </w:style>
  <w:style w:type="character" w:customStyle="1" w:styleId="0pt">
    <w:name w:val="Основний текст + Напівжирний;Інтервал 0 pt"/>
    <w:basedOn w:val="a9"/>
    <w:rsid w:val="009C7324"/>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10pt0pt">
    <w:name w:val="Основний текст + 10 pt;Курсив;Інтервал 0 pt"/>
    <w:basedOn w:val="a9"/>
    <w:rsid w:val="009C7324"/>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0pt0">
    <w:name w:val="Підпис до таблиці + Не напівжирний;Інтервал 0 pt"/>
    <w:basedOn w:val="aa"/>
    <w:rsid w:val="009C7324"/>
    <w:rPr>
      <w:rFonts w:ascii="Times New Roman" w:eastAsia="Times New Roman" w:hAnsi="Times New Roman" w:cs="Times New Roman"/>
      <w:b/>
      <w:bCs/>
      <w:color w:val="000000"/>
      <w:spacing w:val="5"/>
      <w:w w:val="100"/>
      <w:position w:val="0"/>
      <w:sz w:val="21"/>
      <w:szCs w:val="21"/>
      <w:shd w:val="clear" w:color="auto" w:fill="FFFFFF"/>
      <w:lang w:val="uk-UA" w:eastAsia="uk-UA" w:bidi="uk-UA"/>
    </w:rPr>
  </w:style>
  <w:style w:type="paragraph" w:customStyle="1" w:styleId="ab">
    <w:name w:val="Підпис до таблиці"/>
    <w:basedOn w:val="a"/>
    <w:link w:val="aa"/>
    <w:rsid w:val="009C7324"/>
    <w:pPr>
      <w:widowControl w:val="0"/>
      <w:shd w:val="clear" w:color="auto" w:fill="FFFFFF"/>
      <w:spacing w:after="0" w:line="0" w:lineRule="atLeast"/>
    </w:pPr>
    <w:rPr>
      <w:rFonts w:ascii="Times New Roman" w:eastAsia="Times New Roman" w:hAnsi="Times New Roman" w:cs="Times New Roman"/>
      <w:b/>
      <w:bCs/>
      <w:spacing w:val="6"/>
      <w:sz w:val="21"/>
      <w:szCs w:val="21"/>
    </w:rPr>
  </w:style>
  <w:style w:type="paragraph" w:styleId="ad">
    <w:name w:val="Balloon Text"/>
    <w:basedOn w:val="a"/>
    <w:link w:val="ae"/>
    <w:uiPriority w:val="99"/>
    <w:semiHidden/>
    <w:unhideWhenUsed/>
    <w:rsid w:val="009C732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C73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80B20-77E2-45FB-A095-645865FCB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61</Pages>
  <Words>20759</Words>
  <Characters>118330</Characters>
  <Application>Microsoft Office Word</Application>
  <DocSecurity>0</DocSecurity>
  <Lines>986</Lines>
  <Paragraphs>277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myroslava.hnativ@gmail.com</cp:lastModifiedBy>
  <cp:revision>70</cp:revision>
  <cp:lastPrinted>2022-10-28T12:18:00Z</cp:lastPrinted>
  <dcterms:created xsi:type="dcterms:W3CDTF">2022-08-08T12:00:00Z</dcterms:created>
  <dcterms:modified xsi:type="dcterms:W3CDTF">2022-10-28T14:16:00Z</dcterms:modified>
</cp:coreProperties>
</file>