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4500" w:hanging="0"/>
        <w:rPr>
          <w:rFonts w:ascii="Times New Roman" w:hAnsi="Times New Roman" w:eastAsia="Calibri" w:cs="Times New Roman"/>
          <w:color w:val="FFFFFF" w:themeColor="background1"/>
          <w:sz w:val="28"/>
          <w:szCs w:val="28"/>
          <w:lang w:val="uk-UA" w:bidi="ar-SA"/>
        </w:rPr>
      </w:pPr>
      <w:r>
        <w:rPr>
          <w:rFonts w:eastAsia="Calibri" w:cs="Times New Roman" w:ascii="Times New Roman" w:hAnsi="Times New Roman"/>
          <w:color w:val="auto"/>
          <w:sz w:val="28"/>
          <w:szCs w:val="28"/>
          <w:lang w:val="uk-UA" w:bidi="ar-SA"/>
        </w:rPr>
      </w:r>
    </w:p>
    <w:p>
      <w:pPr>
        <w:pStyle w:val="Normal"/>
        <w:widowControl/>
        <w:ind w:right="85" w:hanging="0"/>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 xml:space="preserve">Освітня програма </w:t>
      </w:r>
      <w:r>
        <w:rPr>
          <w:rFonts w:eastAsia="Calibri" w:cs="Times New Roman" w:ascii="Times New Roman" w:hAnsi="Times New Roman"/>
          <w:b/>
          <w:color w:val="auto"/>
          <w:sz w:val="28"/>
          <w:szCs w:val="28"/>
          <w:lang w:val="uk-UA" w:bidi="ar-SA"/>
        </w:rPr>
        <w:t>базової середньої освіти</w:t>
      </w:r>
    </w:p>
    <w:p>
      <w:pPr>
        <w:pStyle w:val="Normal"/>
        <w:widowControl/>
        <w:ind w:right="85" w:hanging="0"/>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Яворівської гімназії ім. Осипа Маковея</w:t>
      </w:r>
    </w:p>
    <w:p>
      <w:pPr>
        <w:pStyle w:val="Normal"/>
        <w:widowControl/>
        <w:ind w:right="85" w:hanging="0"/>
        <w:jc w:val="center"/>
        <w:rPr>
          <w:rFonts w:ascii="Times New Roman" w:hAnsi="Times New Roman" w:eastAsia="Calibri" w:cs="Times New Roman"/>
          <w:b/>
          <w:b/>
          <w:bCs/>
          <w:i/>
          <w:i/>
          <w:color w:val="auto"/>
          <w:sz w:val="28"/>
          <w:szCs w:val="28"/>
          <w:lang w:val="uk-UA" w:bidi="ar-SA"/>
        </w:rPr>
      </w:pPr>
      <w:r>
        <w:rPr>
          <w:rFonts w:eastAsia="Calibri" w:cs="Times New Roman" w:ascii="Times New Roman" w:hAnsi="Times New Roman"/>
          <w:b/>
          <w:bCs/>
          <w:i/>
          <w:color w:val="auto"/>
          <w:sz w:val="28"/>
          <w:szCs w:val="28"/>
          <w:lang w:val="uk-UA" w:bidi="ar-SA"/>
        </w:rPr>
      </w:r>
    </w:p>
    <w:p>
      <w:pPr>
        <w:pStyle w:val="Normal"/>
        <w:widowControl/>
        <w:ind w:right="85" w:hanging="0"/>
        <w:jc w:val="center"/>
        <w:rPr>
          <w:rFonts w:ascii="Times New Roman" w:hAnsi="Times New Roman" w:eastAsia="Calibri" w:cs="Times New Roman"/>
          <w:bCs/>
          <w:color w:val="auto"/>
          <w:sz w:val="28"/>
          <w:szCs w:val="28"/>
          <w:lang w:val="uk-UA" w:bidi="ar-SA"/>
        </w:rPr>
      </w:pPr>
      <w:r>
        <w:rPr>
          <w:rFonts w:eastAsia="Calibri" w:cs="Times New Roman" w:ascii="Times New Roman" w:hAnsi="Times New Roman"/>
          <w:bCs/>
          <w:i/>
          <w:color w:val="auto"/>
          <w:sz w:val="28"/>
          <w:szCs w:val="28"/>
          <w:lang w:val="uk-UA" w:bidi="ar-SA"/>
        </w:rPr>
        <w:t>Загальні положення  освітньої програми</w:t>
      </w:r>
      <w:r>
        <w:rPr>
          <w:rFonts w:eastAsia="Calibri" w:cs="Times New Roman" w:ascii="Times New Roman" w:hAnsi="Times New Roman"/>
          <w:bCs/>
          <w:color w:val="auto"/>
          <w:sz w:val="28"/>
          <w:szCs w:val="28"/>
          <w:lang w:val="uk-UA" w:bidi="ar-SA"/>
        </w:rPr>
        <w:t xml:space="preserve"> </w:t>
      </w:r>
    </w:p>
    <w:p>
      <w:pPr>
        <w:pStyle w:val="Normal"/>
        <w:widowControl/>
        <w:ind w:right="85" w:firstLine="708"/>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Освітня програма базової середньої освіти Яворівської гімназії ім. Осипа Маковея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Освітня програма Яворівської гімназії ім. Осипа Маковея визначає: </w:t>
      </w:r>
    </w:p>
    <w:p>
      <w:pPr>
        <w:pStyle w:val="Normal"/>
        <w:widowControl/>
        <w:tabs>
          <w:tab w:val="clear" w:pos="708"/>
          <w:tab w:val="left" w:pos="993" w:leader="none"/>
        </w:tabs>
        <w:spacing w:before="0" w:after="0"/>
        <w:ind w:firstLine="709"/>
        <w:contextualSpacing/>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w:t>
      </w:r>
    </w:p>
    <w:p>
      <w:pPr>
        <w:pStyle w:val="Normal"/>
        <w:widowControl/>
        <w:tabs>
          <w:tab w:val="clear" w:pos="708"/>
          <w:tab w:val="left" w:pos="993" w:leader="none"/>
        </w:tabs>
        <w:spacing w:before="0" w:after="0"/>
        <w:ind w:firstLine="709"/>
        <w:contextualSpacing/>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5; пропонований зміст навчальних програм, які мають гриф «Затверджено Міністерством освіти і науки України» і розміщені на офіційному веб-сайті МОН); </w:t>
      </w:r>
    </w:p>
    <w:p>
      <w:pPr>
        <w:pStyle w:val="Normal"/>
        <w:widowControl/>
        <w:tabs>
          <w:tab w:val="clear" w:pos="708"/>
          <w:tab w:val="left" w:pos="993" w:leader="none"/>
        </w:tabs>
        <w:spacing w:before="0" w:after="0"/>
        <w:ind w:firstLine="709"/>
        <w:contextualSpacing/>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pPr>
        <w:pStyle w:val="Normal"/>
        <w:widowControl/>
        <w:tabs>
          <w:tab w:val="clear" w:pos="708"/>
          <w:tab w:val="left" w:pos="993" w:leader="none"/>
        </w:tabs>
        <w:spacing w:before="0" w:after="0"/>
        <w:ind w:firstLine="709"/>
        <w:contextualSpacing/>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вимоги до осіб, які можуть розпочати навчання за цією освітньою програмою. </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eastAsia="Calibri" w:cs="Times New Roman" w:ascii="Times New Roman" w:hAnsi="Times New Roman"/>
          <w:color w:val="auto"/>
          <w:sz w:val="28"/>
          <w:szCs w:val="28"/>
          <w:lang w:val="uk-UA" w:bidi="ar-SA"/>
        </w:rPr>
        <w:t>.</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 </w:t>
      </w:r>
      <w:r>
        <w:rPr>
          <w:rFonts w:eastAsia="Calibri" w:cs="Times New Roman" w:ascii="Times New Roman" w:hAnsi="Times New Roman"/>
          <w:color w:val="auto"/>
          <w:sz w:val="28"/>
          <w:szCs w:val="28"/>
          <w:lang w:val="uk-UA" w:bidi="ar-SA"/>
        </w:rPr>
        <w:t xml:space="preserve">Загальний обсяг навчального навантаження для учнів 1-5-х класів Яворівської гімназії ім. Осипа Маковея складає 5845 годин/навчальний рік: для 1-х класів – 1050 годин/навчальний рік, для 2-х класів – 1155 годин/навчальний рік, для 3-х класів – 1172,5 годин/навчальний рік, для 4-х класів – 1207,5 годин/навчальний рік, для 5-х класів  –  1260 годин/ навчальний рік. Детальний розподіл навчального навантаження на тиждень </w:t>
      </w:r>
      <w:r>
        <w:rPr>
          <w:rFonts w:eastAsia="Calibri" w:cs="Times New Roman" w:ascii="Times New Roman" w:hAnsi="Times New Roman"/>
          <w:sz w:val="28"/>
          <w:szCs w:val="28"/>
          <w:lang w:val="uk-UA" w:bidi="ar-SA"/>
        </w:rPr>
        <w:t xml:space="preserve">окреслено у </w:t>
      </w:r>
      <w:r>
        <w:rPr>
          <w:rFonts w:eastAsia="Calibri" w:cs="Times New Roman" w:ascii="Times New Roman" w:hAnsi="Times New Roman"/>
          <w:color w:val="auto"/>
          <w:sz w:val="28"/>
          <w:szCs w:val="28"/>
          <w:lang w:val="uk-UA" w:bidi="ar-SA"/>
        </w:rPr>
        <w:t xml:space="preserve">навчальних планах Яворівської гімназії ім. Осипа Маковея. </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w:t>
      </w:r>
    </w:p>
    <w:p>
      <w:pPr>
        <w:pStyle w:val="Normal"/>
        <w:widowControl/>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 xml:space="preserve">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pPr>
        <w:pStyle w:val="Normal"/>
        <w:widowControl/>
        <w:shd w:val="clear" w:color="auto" w:fill="FFFFFF"/>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Документ містить варіант навчального плану для закладів загальної середньої освіти з українською мовою навчання. Українська мова як державна в Яворівській гімназії ім. Осипа Маковея вивчається за освітніми програмами, які враховують мовну підготовку учнів початкової школи та спорідненість між рідною і державною мовами.</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Варіативна складова навчальних планів Яворівської гімназії ім. Осипа Маковея визначається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гімназії. </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Варіативна складова навчальних планів використовується на:</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гімназії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розвиток особистості, історія релігій та культур, риторика, логіка, рідний край, хореографія, креслення, основи споживчих знань, світ професій тощо);</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індивідуальні заняття та консультації.</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pPr>
        <w:pStyle w:val="Normal"/>
        <w:widowControl/>
        <w:ind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 xml:space="preserve">З метою виконання вимог Державного стандарту навчальні плани гімназії містять усі предмети інваріантної складової, передбачені обраним варіантом навчальних планів Типової освітньої програми. </w:t>
      </w:r>
    </w:p>
    <w:p>
      <w:pPr>
        <w:pStyle w:val="Normal"/>
        <w:widowControl/>
        <w:shd w:val="clear" w:color="auto" w:fill="FFFFFF"/>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Збереження здоров’я дітей належить до головних завдань гімназії.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pPr>
        <w:pStyle w:val="Normal"/>
        <w:widowControl/>
        <w:shd w:val="clear" w:color="auto" w:fill="FFFFFF"/>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Змістове наповнення предмета «Фізична культура» гімназія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pPr>
        <w:pStyle w:val="Normal"/>
        <w:widowControl/>
        <w:shd w:val="clear" w:color="auto" w:fill="FFFFFF"/>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Для недопущення перевантаження учнів може враховується їх навчання в закладах освіти іншого типу (художніх, музичних, спортивних школах тощо) згідно роз’яснень , інструкцій та наказів МОН. У такому випадку, за рішенням педагогічної ради гімназії при оцінюванні учнів буде дозволено враховувати результати їх навчання з відповідних предметів (музика, фізична культура та ін.) у позашкільних закладах.</w:t>
      </w:r>
    </w:p>
    <w:p>
      <w:pPr>
        <w:pStyle w:val="Normal"/>
        <w:widowControl/>
        <w:ind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pPr>
        <w:pStyle w:val="Normal"/>
        <w:widowControl/>
        <w:ind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pPr>
        <w:pStyle w:val="Normal"/>
        <w:widowControl/>
        <w:ind w:right="85"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pPr>
        <w:pStyle w:val="Normal"/>
        <w:widowControl/>
        <w:ind w:firstLine="709"/>
        <w:jc w:val="both"/>
        <w:rPr>
          <w:rFonts w:ascii="Calibri" w:hAnsi="Calibri" w:eastAsia="Calibri" w:cs="Times New Roman"/>
          <w:color w:val="auto"/>
          <w:sz w:val="22"/>
          <w:szCs w:val="22"/>
          <w:lang w:val="uk-UA" w:bidi="ar-SA"/>
        </w:rPr>
      </w:pPr>
      <w:r>
        <w:rPr>
          <w:rFonts w:eastAsia="Calibri" w:cs="Times New Roman" w:ascii="Times New Roman" w:hAnsi="Times New Roman"/>
          <w:color w:val="auto"/>
          <w:sz w:val="28"/>
          <w:szCs w:val="28"/>
          <w:lang w:val="uk-UA" w:bidi="ar-SA"/>
        </w:rPr>
        <w:t>Навчальні плани зорієнтовані на роботу основної школи за 5-денним навчальним тижнем.</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Calibri" w:cs="Times New Roman" w:ascii="Times New Roman" w:hAnsi="Times New Roman"/>
          <w:i/>
          <w:color w:val="auto"/>
          <w:sz w:val="28"/>
          <w:szCs w:val="28"/>
          <w:lang w:val="uk-UA" w:bidi="ar-SA"/>
        </w:rPr>
        <w:t>Очікувані результати навчання здобувачів освіти.</w:t>
      </w:r>
      <w:r>
        <w:rPr>
          <w:rFonts w:eastAsia="Calibri" w:cs="Times New Roman" w:ascii="Times New Roman" w:hAnsi="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eastAsia="Times New Roman" w:cs="Times New Roman" w:ascii="Times New Roman" w:hAnsi="Times New Roman"/>
          <w:color w:val="auto"/>
          <w:sz w:val="28"/>
          <w:szCs w:val="28"/>
          <w:highlight w:val="white"/>
          <w:lang w:val="uk-UA" w:bidi="ar-SA"/>
        </w:rPr>
        <w:t xml:space="preserve"> робити внесок у формування ключових компетентностей учнів </w:t>
      </w:r>
      <w:r>
        <w:rPr>
          <w:rFonts w:eastAsia="Calibri" w:cs="Times New Roman" w:ascii="Times New Roman" w:hAnsi="Times New Roman"/>
          <w:color w:val="auto"/>
          <w:sz w:val="28"/>
          <w:szCs w:val="28"/>
          <w:lang w:val="uk-UA" w:bidi="ar-SA"/>
        </w:rPr>
        <w:t>гімназії</w:t>
      </w:r>
      <w:r>
        <w:rPr>
          <w:rFonts w:eastAsia="Times New Roman" w:cs="Times New Roman" w:ascii="Times New Roman" w:hAnsi="Times New Roman"/>
          <w:color w:val="auto"/>
          <w:sz w:val="28"/>
          <w:szCs w:val="28"/>
          <w:highlight w:val="white"/>
          <w:lang w:val="uk-UA" w:bidi="ar-SA"/>
        </w:rPr>
        <w:t>.</w:t>
      </w:r>
    </w:p>
    <w:tbl>
      <w:tblPr>
        <w:tblW w:w="9923" w:type="dxa"/>
        <w:jc w:val="left"/>
        <w:tblInd w:w="92" w:type="dxa"/>
        <w:tblLayout w:type="fixed"/>
        <w:tblCellMar>
          <w:top w:w="100" w:type="dxa"/>
          <w:left w:w="100" w:type="dxa"/>
          <w:bottom w:w="100" w:type="dxa"/>
          <w:right w:w="100" w:type="dxa"/>
        </w:tblCellMar>
        <w:tblLook w:firstRow="0" w:noVBand="1" w:lastRow="0" w:firstColumn="0" w:lastColumn="0" w:noHBand="1" w:val="0600"/>
      </w:tblPr>
      <w:tblGrid>
        <w:gridCol w:w="672"/>
        <w:gridCol w:w="2835"/>
        <w:gridCol w:w="6416"/>
      </w:tblGrid>
      <w:tr>
        <w:trPr/>
        <w:tc>
          <w:tcPr>
            <w:tcW w:w="672"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 xml:space="preserve">№ </w:t>
            </w:r>
            <w:r>
              <w:rPr>
                <w:rFonts w:eastAsia="Times New Roman" w:cs="Times New Roman" w:ascii="Times New Roman" w:hAnsi="Times New Roman"/>
                <w:color w:val="auto"/>
                <w:sz w:val="28"/>
                <w:szCs w:val="28"/>
                <w:highlight w:val="white"/>
                <w:lang w:val="uk-UA" w:bidi="ar-SA"/>
              </w:rPr>
              <w:t>з/п</w:t>
            </w:r>
          </w:p>
        </w:tc>
        <w:tc>
          <w:tcPr>
            <w:tcW w:w="2835" w:type="dxa"/>
            <w:tcBorders>
              <w:top w:val="single" w:sz="8" w:space="0" w:color="000000"/>
              <w:left w:val="single" w:sz="6" w:space="0" w:color="000000"/>
              <w:bottom w:val="single" w:sz="8" w:space="0" w:color="000000"/>
              <w:right w:val="single" w:sz="8" w:space="0" w:color="000000"/>
            </w:tcBorders>
          </w:tcPr>
          <w:p>
            <w:pPr>
              <w:pStyle w:val="Normal"/>
              <w:widowControl w:val="false"/>
              <w:jc w:val="center"/>
              <w:rPr>
                <w:rFonts w:ascii="Times New Roman" w:hAnsi="Times New Roman" w:eastAsia="Times New Roman" w:cs="Times New Roman"/>
                <w:b/>
                <w:b/>
                <w:color w:val="auto"/>
                <w:sz w:val="28"/>
                <w:szCs w:val="28"/>
                <w:highlight w:val="white"/>
                <w:lang w:val="uk-UA" w:bidi="ar-SA"/>
              </w:rPr>
            </w:pPr>
            <w:r>
              <w:rPr>
                <w:rFonts w:eastAsia="Times New Roman" w:cs="Times New Roman" w:ascii="Times New Roman" w:hAnsi="Times New Roman"/>
                <w:b/>
                <w:color w:val="auto"/>
                <w:sz w:val="28"/>
                <w:szCs w:val="28"/>
                <w:lang w:val="uk-UA" w:bidi="ar-SA"/>
              </w:rPr>
              <w:t>Ключові компетентності</w:t>
            </w:r>
          </w:p>
        </w:tc>
        <w:tc>
          <w:tcPr>
            <w:tcW w:w="6416" w:type="dxa"/>
            <w:tcBorders>
              <w:top w:val="single" w:sz="8" w:space="0" w:color="000000"/>
              <w:left w:val="single" w:sz="6" w:space="0" w:color="000000"/>
              <w:bottom w:val="single" w:sz="8" w:space="0" w:color="000000"/>
              <w:right w:val="single" w:sz="8" w:space="0" w:color="000000"/>
            </w:tcBorders>
          </w:tcPr>
          <w:p>
            <w:pPr>
              <w:pStyle w:val="Normal"/>
              <w:widowControl w:val="false"/>
              <w:jc w:val="center"/>
              <w:rPr>
                <w:rFonts w:ascii="Times New Roman" w:hAnsi="Times New Roman" w:eastAsia="Times New Roman" w:cs="Times New Roman"/>
                <w:b/>
                <w:b/>
                <w:color w:val="auto"/>
                <w:sz w:val="28"/>
                <w:szCs w:val="28"/>
                <w:highlight w:val="white"/>
                <w:lang w:val="uk-UA" w:bidi="ar-SA"/>
              </w:rPr>
            </w:pPr>
            <w:r>
              <w:rPr>
                <w:rFonts w:eastAsia="Times New Roman" w:cs="Times New Roman" w:ascii="Times New Roman" w:hAnsi="Times New Roman"/>
                <w:b/>
                <w:color w:val="auto"/>
                <w:sz w:val="28"/>
                <w:szCs w:val="28"/>
                <w:highlight w:val="white"/>
                <w:lang w:val="uk-UA" w:bidi="ar-SA"/>
              </w:rPr>
              <w:t>Компоненти</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1</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Спілкування державною (і рідною — у разі відмінності) мовами</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s="Times New Roman" w:ascii="Times New Roman" w:hAnsi="Times New Roman"/>
                <w:color w:val="auto"/>
                <w:sz w:val="28"/>
                <w:szCs w:val="28"/>
                <w:lang w:val="uk-UA" w:bidi="ar-SA"/>
              </w:rPr>
              <w:t>уникнення невнормованих іншомовних запозичень у спілкуванні на тематику</w:t>
            </w:r>
            <w:r>
              <w:rPr>
                <w:rFonts w:eastAsia="Times New Roman" w:cs="Times New Roman" w:ascii="Times New Roman" w:hAnsi="Times New Roman"/>
                <w:color w:val="auto"/>
                <w:sz w:val="28"/>
                <w:szCs w:val="28"/>
                <w:highlight w:val="white"/>
                <w:lang w:val="uk-UA" w:bidi="ar-SA"/>
              </w:rPr>
              <w:t xml:space="preserve"> окремого предмета; поповнювати свій словниковий запас.</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розуміння важливості чітких та лаконічних формулювань.</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означення понять, формулювання властивостей, доведення правил, теорем</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2</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Спілкування іноземними мовами</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Calibri" w:cs="Times New Roman" w:ascii="Times New Roman" w:hAnsi="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Calibri" w:cs="Times New Roman" w:ascii="Times New Roman" w:hAnsi="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Calibri" w:cs="Times New Roman" w:ascii="Times New Roman" w:hAnsi="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3</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Математична компетентність</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4</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Основні компетентності у природничих науках і технологіях</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Pr>
                <w:rFonts w:eastAsia="Times New Roman" w:cs="Times New Roman" w:ascii="Times New Roman" w:hAnsi="Times New Roman"/>
                <w:color w:val="auto"/>
                <w:sz w:val="28"/>
                <w:szCs w:val="28"/>
                <w:lang w:val="uk-UA" w:bidi="ar-SA"/>
              </w:rPr>
              <w:t>; послуговуватися технологічними пристроями</w:t>
            </w:r>
            <w:r>
              <w:rPr>
                <w:rFonts w:eastAsia="Times New Roman" w:cs="Times New Roman" w:ascii="Times New Roman" w:hAnsi="Times New Roman"/>
                <w:color w:val="auto"/>
                <w:sz w:val="28"/>
                <w:szCs w:val="28"/>
                <w:highlight w:val="white"/>
                <w:lang w:val="uk-UA" w:bidi="ar-SA"/>
              </w:rPr>
              <w:t>.</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Pr>
                <w:rFonts w:eastAsia="Times New Roman" w:cs="Times New Roman" w:ascii="Times New Roman" w:hAnsi="Times New Roman"/>
                <w:color w:val="auto"/>
                <w:sz w:val="28"/>
                <w:szCs w:val="28"/>
                <w:lang w:val="uk-UA" w:bidi="ar-SA"/>
              </w:rPr>
              <w:t xml:space="preserve"> усвідомлення ролі наукових ідей в сучасних інформаційних технологіях</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5</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Інформаційно-цифрова компетентність</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6</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Уміння вчитися впродовж життя</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моделювання власної освітньої траєкторії</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7</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Ініціативність і підприємливість</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завдання підприємницького змісту (оптимізаційні задачі)</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8</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Соціальна і громадянська компетентності</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завдання соціального змісту</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9</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Обізнаність і самовираження у сфері культури</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 xml:space="preserve">Уміння: </w:t>
            </w:r>
            <w:r>
              <w:rPr>
                <w:rFonts w:eastAsia="Times New Roman" w:cs="Times New Roman" w:ascii="Times New Roman" w:hAnsi="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s="Times New Roman" w:ascii="Times New Roman" w:hAnsi="Times New Roman"/>
                <w:color w:val="auto"/>
                <w:sz w:val="28"/>
                <w:szCs w:val="28"/>
                <w:highlight w:val="white"/>
                <w:lang w:val="uk-UA" w:bidi="ar-SA"/>
              </w:rPr>
              <w:t>.</w:t>
            </w:r>
          </w:p>
          <w:p>
            <w:pPr>
              <w:pStyle w:val="Normal"/>
              <w:widowControl w:val="false"/>
              <w:rPr>
                <w:rFonts w:ascii="Times New Roman" w:hAnsi="Times New Roman" w:eastAsia="Times New Roman" w:cs="Times New Roman"/>
                <w:color w:val="auto"/>
                <w:sz w:val="28"/>
                <w:szCs w:val="28"/>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lang w:val="uk-UA" w:bidi="ar-SA"/>
              </w:rPr>
              <w:t>математичні моделі в різних видах мистецтва</w:t>
            </w:r>
          </w:p>
        </w:tc>
      </w:tr>
      <w:tr>
        <w:trPr/>
        <w:tc>
          <w:tcPr>
            <w:tcW w:w="672"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10</w:t>
            </w:r>
          </w:p>
        </w:tc>
        <w:tc>
          <w:tcPr>
            <w:tcW w:w="2835"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Екологічна грамотність і здорове життя</w:t>
            </w:r>
          </w:p>
        </w:tc>
        <w:tc>
          <w:tcPr>
            <w:tcW w:w="6416"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Уміння:</w:t>
            </w:r>
            <w:r>
              <w:rPr>
                <w:rFonts w:eastAsia="Times New Roman" w:cs="Times New Roman" w:ascii="Times New Roman" w:hAnsi="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Ставлення:</w:t>
            </w:r>
            <w:r>
              <w:rPr>
                <w:rFonts w:eastAsia="Times New Roman" w:cs="Times New Roman" w:ascii="Times New Roman" w:hAnsi="Times New Roman"/>
                <w:color w:val="000000"/>
                <w:sz w:val="28"/>
                <w:szCs w:val="28"/>
                <w:shd w:fill="FFFFFF" w:val="clear"/>
                <w:lang w:val="uk-UA" w:bidi="ar-S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pPr>
              <w:pStyle w:val="Normal"/>
              <w:widowControl w:val="false"/>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b/>
                <w:i/>
                <w:color w:val="auto"/>
                <w:sz w:val="28"/>
                <w:szCs w:val="28"/>
                <w:highlight w:val="white"/>
                <w:lang w:val="uk-UA" w:bidi="ar-SA"/>
              </w:rPr>
              <w:t>Навчальні ресурси:</w:t>
            </w:r>
            <w:r>
              <w:rPr>
                <w:rFonts w:eastAsia="Times New Roman" w:cs="Times New Roman" w:ascii="Times New Roman" w:hAnsi="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widowControl/>
        <w:ind w:firstLine="709"/>
        <w:jc w:val="both"/>
        <w:rPr>
          <w:rFonts w:ascii="Times New Roman" w:hAnsi="Times New Roman" w:eastAsia="Times New Roman" w:cs="Arial"/>
          <w:color w:val="auto"/>
          <w:sz w:val="28"/>
          <w:szCs w:val="28"/>
          <w:highlight w:val="white"/>
          <w:lang w:val="uk-UA" w:eastAsia="uk-UA" w:bidi="ar-SA"/>
        </w:rPr>
      </w:pPr>
      <w:r>
        <w:rPr>
          <w:rFonts w:eastAsia="Arial" w:cs="Times New Roman" w:ascii="Times New Roman" w:hAnsi="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eastAsia="Times New Roman" w:cs="Arial" w:ascii="Times New Roman" w:hAnsi="Times New Roman"/>
          <w:color w:val="auto"/>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Навчання за наскрізними лініями реалізується насамперед через:</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 xml:space="preserve">предмети за вибором; </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 xml:space="preserve">роботу в проектах; </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позакласну навчальну роботу і роботу гуртків.</w:t>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r>
    </w:p>
    <w:tbl>
      <w:tblPr>
        <w:tblW w:w="10288" w:type="dxa"/>
        <w:jc w:val="left"/>
        <w:tblInd w:w="-115" w:type="dxa"/>
        <w:tblLayout w:type="fixed"/>
        <w:tblCellMar>
          <w:top w:w="0" w:type="dxa"/>
          <w:left w:w="108" w:type="dxa"/>
          <w:bottom w:w="0" w:type="dxa"/>
          <w:right w:w="108" w:type="dxa"/>
        </w:tblCellMar>
        <w:tblLook w:firstRow="0" w:noVBand="1" w:lastRow="0" w:firstColumn="0" w:lastColumn="0" w:noHBand="0" w:val="0400"/>
      </w:tblPr>
      <w:tblGrid>
        <w:gridCol w:w="1666"/>
        <w:gridCol w:w="8621"/>
      </w:tblGrid>
      <w:tr>
        <w:trPr>
          <w:trHeight w:val="20" w:hRule="atLeast"/>
        </w:trPr>
        <w:tc>
          <w:tcPr>
            <w:tcW w:w="16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b/>
                <w:color w:val="auto"/>
                <w:sz w:val="28"/>
                <w:szCs w:val="28"/>
                <w:lang w:val="uk-UA" w:bidi="ar-SA"/>
              </w:rPr>
              <w:t>Наскрізна лінія</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b/>
                <w:color w:val="auto"/>
                <w:sz w:val="28"/>
                <w:szCs w:val="28"/>
                <w:highlight w:val="white"/>
                <w:lang w:val="uk-UA" w:bidi="ar-SA"/>
              </w:rPr>
              <w:t>Коротка характеристика</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rFonts w:ascii="Times New Roman" w:hAnsi="Times New Roman" w:eastAsia="Times New Roman" w:cs="Times New Roman"/>
                <w:color w:val="auto"/>
                <w:sz w:val="28"/>
                <w:szCs w:val="28"/>
                <w:lang w:val="uk-UA" w:bidi="ar-SA"/>
              </w:rPr>
            </w:pPr>
            <w:r>
              <w:rPr>
                <w:rFonts w:eastAsia="Times New Roman" w:cs="Times New Roman" w:ascii="Times New Roman" w:hAnsi="Times New Roman"/>
                <w:color w:val="auto"/>
                <w:sz w:val="28"/>
                <w:szCs w:val="28"/>
                <w:highlight w:val="white"/>
                <w:lang w:val="uk-UA" w:bidi="ar-SA"/>
              </w:rPr>
              <w:t>Екологічна безпека й сталий розвиток</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ind w:firstLine="709"/>
              <w:jc w:val="both"/>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rFonts w:ascii="Times New Roman" w:hAnsi="Times New Roman" w:eastAsia="Times New Roman" w:cs="Times New Roman"/>
                <w:color w:val="auto"/>
                <w:sz w:val="28"/>
                <w:szCs w:val="28"/>
                <w:lang w:val="uk-UA" w:bidi="ar-SA"/>
              </w:rPr>
            </w:pPr>
            <w:r>
              <w:rPr>
                <w:rFonts w:eastAsia="Times New Roman" w:cs="Times New Roman" w:ascii="Times New Roman" w:hAnsi="Times New Roman"/>
                <w:color w:val="auto"/>
                <w:sz w:val="28"/>
                <w:szCs w:val="28"/>
                <w:highlight w:val="white"/>
                <w:lang w:val="uk-UA" w:bidi="ar-SA"/>
              </w:rPr>
              <w:t>Громадянська відповідальність</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pPr>
              <w:pStyle w:val="Normal"/>
              <w:widowControl w:val="false"/>
              <w:ind w:firstLine="709"/>
              <w:jc w:val="both"/>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Здоров'я і безпека</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pPr>
              <w:pStyle w:val="Normal"/>
              <w:widowControl w:val="false"/>
              <w:ind w:firstLine="709"/>
              <w:jc w:val="both"/>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66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jc w:val="center"/>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Підприємливість і фінансова грамотність</w:t>
            </w:r>
          </w:p>
        </w:tc>
        <w:tc>
          <w:tcPr>
            <w:tcW w:w="86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ind w:firstLine="708"/>
              <w:jc w:val="both"/>
              <w:rPr>
                <w:rFonts w:ascii="Times New Roman" w:hAnsi="Times New Roman" w:eastAsia="Times New Roman" w:cs="Times New Roman"/>
                <w:b/>
                <w:b/>
                <w:color w:val="auto"/>
                <w:sz w:val="28"/>
                <w:szCs w:val="28"/>
                <w:lang w:val="uk-UA" w:bidi="ar-SA"/>
              </w:rPr>
            </w:pPr>
            <w:r>
              <w:rPr>
                <w:rFonts w:eastAsia="Times New Roman" w:cs="Times New Roman" w:ascii="Times New Roman" w:hAnsi="Times New Roman"/>
                <w:color w:val="auto"/>
                <w:sz w:val="28"/>
                <w:szCs w:val="28"/>
                <w:highlight w:val="white"/>
                <w:lang w:val="uk-UA" w:bidi="ar-S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pPr>
        <w:pStyle w:val="Normal"/>
        <w:widowControl/>
        <w:jc w:val="both"/>
        <w:rPr>
          <w:rFonts w:ascii="Times New Roman" w:hAnsi="Times New Roman" w:eastAsia="Times New Roman" w:cs="Times New Roman"/>
          <w:color w:val="auto"/>
          <w:sz w:val="18"/>
          <w:szCs w:val="18"/>
          <w:highlight w:val="white"/>
          <w:lang w:val="uk-UA" w:bidi="ar-SA"/>
        </w:rPr>
      </w:pPr>
      <w:r>
        <w:rPr>
          <w:rFonts w:eastAsia="Times New Roman" w:cs="Times New Roman" w:ascii="Times New Roman" w:hAnsi="Times New Roman"/>
          <w:color w:val="auto"/>
          <w:sz w:val="18"/>
          <w:szCs w:val="18"/>
          <w:highlight w:val="white"/>
          <w:lang w:val="uk-UA" w:bidi="ar-SA"/>
        </w:rPr>
      </w:r>
    </w:p>
    <w:p>
      <w:pPr>
        <w:pStyle w:val="Normal"/>
        <w:widowControl/>
        <w:ind w:firstLine="709"/>
        <w:jc w:val="both"/>
        <w:rPr>
          <w:rFonts w:ascii="Times New Roman" w:hAnsi="Times New Roman" w:eastAsia="Times New Roman" w:cs="Times New Roman"/>
          <w:color w:val="auto"/>
          <w:sz w:val="28"/>
          <w:szCs w:val="28"/>
          <w:highlight w:val="white"/>
          <w:lang w:val="uk-UA" w:bidi="ar-SA"/>
        </w:rPr>
      </w:pPr>
      <w:r>
        <w:rPr>
          <w:rFonts w:eastAsia="Times New Roman" w:cs="Times New Roman" w:ascii="Times New Roman" w:hAnsi="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Start w:id="0" w:name="_Toc486538639"/>
      <w:bookmarkEnd w:id="0"/>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 xml:space="preserve">Вимоги до осіб, які можуть розпочинати здобуття базової середньої освіти. </w:t>
      </w:r>
      <w:r>
        <w:rPr>
          <w:rFonts w:eastAsia="Calibri" w:cs="Times New Roman" w:ascii="Times New Roman" w:hAnsi="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Перелік освітніх галузей.</w:t>
      </w:r>
      <w:r>
        <w:rPr>
          <w:rFonts w:eastAsia="Calibri" w:cs="Times New Roman" w:ascii="Times New Roman" w:hAnsi="Times New Roman"/>
          <w:color w:val="auto"/>
          <w:sz w:val="28"/>
          <w:szCs w:val="28"/>
          <w:lang w:val="uk-UA" w:bidi="ar-SA"/>
        </w:rPr>
        <w:t xml:space="preserve"> Освітню програму укладено за такими освітніми галузями:</w:t>
      </w:r>
    </w:p>
    <w:p>
      <w:pPr>
        <w:pStyle w:val="Normal"/>
        <w:widowControl/>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Мови і літератури </w:t>
      </w:r>
    </w:p>
    <w:p>
      <w:pPr>
        <w:pStyle w:val="Normal"/>
        <w:widowControl/>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Суспільствознавство</w:t>
      </w:r>
    </w:p>
    <w:p>
      <w:pPr>
        <w:pStyle w:val="Normal"/>
        <w:widowControl/>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p>
      <w:pPr>
        <w:pStyle w:val="Normal"/>
        <w:widowControl/>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p>
      <w:pPr>
        <w:pStyle w:val="Normal"/>
        <w:widowControl/>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p>
      <w:pPr>
        <w:pStyle w:val="Normal"/>
        <w:widowControl/>
        <w:ind w:left="709" w:hanging="0"/>
        <w:jc w:val="both"/>
        <w:rPr>
          <w:rFonts w:ascii="Times New Roman" w:hAnsi="Times New Roman" w:eastAsia="Calibri" w:cs="Times New Roman"/>
          <w:b/>
          <w:b/>
          <w:i/>
          <w:i/>
          <w:color w:val="auto"/>
          <w:sz w:val="28"/>
          <w:szCs w:val="28"/>
          <w:lang w:val="uk-UA" w:bidi="ar-SA"/>
        </w:rPr>
      </w:pPr>
      <w:r>
        <w:rPr>
          <w:rFonts w:eastAsia="Calibri" w:cs="Times New Roman" w:ascii="Times New Roman" w:hAnsi="Times New Roman"/>
          <w:color w:val="auto"/>
          <w:sz w:val="28"/>
          <w:szCs w:val="28"/>
          <w:lang w:val="uk-UA" w:bidi="ar-SA"/>
        </w:rPr>
        <w:t>Технології</w:t>
      </w:r>
    </w:p>
    <w:p>
      <w:pPr>
        <w:pStyle w:val="Normal"/>
        <w:widowControl/>
        <w:ind w:left="709" w:hanging="0"/>
        <w:jc w:val="both"/>
        <w:rPr>
          <w:rFonts w:ascii="Times New Roman" w:hAnsi="Times New Roman" w:eastAsia="Calibri" w:cs="Times New Roman"/>
          <w:b/>
          <w:b/>
          <w:i/>
          <w:i/>
          <w:color w:val="auto"/>
          <w:sz w:val="28"/>
          <w:szCs w:val="28"/>
          <w:lang w:val="uk-UA" w:bidi="ar-SA"/>
        </w:rPr>
      </w:pPr>
      <w:r>
        <w:rPr>
          <w:rFonts w:eastAsia="Calibri" w:cs="Times New Roman" w:ascii="Times New Roman" w:hAnsi="Times New Roman"/>
          <w:color w:val="auto"/>
          <w:sz w:val="28"/>
          <w:szCs w:val="28"/>
          <w:lang w:val="uk-UA" w:bidi="ar-SA"/>
        </w:rPr>
        <w:t>Здоров’я і фізична культура</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Логічна послідовність вивчення предметів</w:t>
      </w:r>
      <w:r>
        <w:rPr>
          <w:rFonts w:eastAsia="Calibri" w:cs="Times New Roman" w:ascii="Times New Roman" w:hAnsi="Times New Roman"/>
          <w:color w:val="auto"/>
          <w:sz w:val="28"/>
          <w:szCs w:val="28"/>
          <w:lang w:val="uk-UA" w:bidi="ar-SA"/>
        </w:rPr>
        <w:t xml:space="preserve"> розкривається у відповідних </w:t>
      </w:r>
      <w:r>
        <w:rPr>
          <w:rFonts w:eastAsia="Calibri" w:cs="Times New Roman" w:ascii="Times New Roman" w:hAnsi="Times New Roman"/>
          <w:i/>
          <w:color w:val="auto"/>
          <w:sz w:val="28"/>
          <w:szCs w:val="28"/>
          <w:lang w:val="uk-UA" w:bidi="ar-SA"/>
        </w:rPr>
        <w:t>навчальних програмах</w:t>
      </w:r>
      <w:r>
        <w:rPr>
          <w:rFonts w:eastAsia="Calibri" w:cs="Times New Roman" w:ascii="Times New Roman" w:hAnsi="Times New Roman"/>
          <w:color w:val="auto"/>
          <w:sz w:val="28"/>
          <w:szCs w:val="28"/>
          <w:lang w:val="uk-UA" w:bidi="ar-SA"/>
        </w:rPr>
        <w:t>.</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Рекомендовані форми організації освітнього процесу.</w:t>
      </w:r>
      <w:r>
        <w:rPr>
          <w:rFonts w:eastAsia="Calibri" w:cs="Times New Roman" w:ascii="Times New Roman" w:hAnsi="Times New Roman"/>
          <w:color w:val="auto"/>
          <w:sz w:val="28"/>
          <w:szCs w:val="28"/>
          <w:lang w:val="uk-UA" w:bidi="ar-SA"/>
        </w:rPr>
        <w:t xml:space="preserve"> Основними формами організації освітнього процесу є різні типи уроку: </w:t>
      </w:r>
    </w:p>
    <w:p>
      <w:pPr>
        <w:pStyle w:val="Normal"/>
        <w:widowControl/>
        <w:tabs>
          <w:tab w:val="clear" w:pos="708"/>
          <w:tab w:val="left" w:pos="993" w:leader="none"/>
        </w:tabs>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формування компетентностей;</w:t>
      </w:r>
    </w:p>
    <w:p>
      <w:pPr>
        <w:pStyle w:val="Normal"/>
        <w:widowControl/>
        <w:tabs>
          <w:tab w:val="clear" w:pos="708"/>
          <w:tab w:val="left" w:pos="993" w:leader="none"/>
        </w:tabs>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розвитку компетентностей; </w:t>
      </w:r>
    </w:p>
    <w:p>
      <w:pPr>
        <w:pStyle w:val="Normal"/>
        <w:widowControl/>
        <w:tabs>
          <w:tab w:val="clear" w:pos="708"/>
          <w:tab w:val="left" w:pos="993" w:leader="none"/>
        </w:tabs>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перевірки та/або оцінювання досягнення компетентностей; </w:t>
      </w:r>
    </w:p>
    <w:p>
      <w:pPr>
        <w:pStyle w:val="Normal"/>
        <w:widowControl/>
        <w:tabs>
          <w:tab w:val="clear" w:pos="708"/>
          <w:tab w:val="left" w:pos="993" w:leader="none"/>
        </w:tabs>
        <w:ind w:left="709"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корекції основних компетентностей; </w:t>
      </w:r>
    </w:p>
    <w:p>
      <w:pPr>
        <w:pStyle w:val="Normal"/>
        <w:widowControl/>
        <w:tabs>
          <w:tab w:val="clear" w:pos="708"/>
          <w:tab w:val="left" w:pos="993" w:leader="none"/>
        </w:tabs>
        <w:ind w:left="709" w:hanging="0"/>
        <w:jc w:val="both"/>
        <w:rPr>
          <w:rFonts w:ascii="Times New Roman" w:hAnsi="Times New Roman" w:eastAsia="Calibri" w:cs="Times New Roman"/>
          <w:color w:val="auto"/>
          <w:sz w:val="28"/>
          <w:szCs w:val="28"/>
          <w:lang w:val="uk-UA" w:bidi="ar-SA"/>
        </w:rPr>
      </w:pPr>
      <w:r>
        <w:rPr>
          <w:rFonts w:eastAsia="Times New Roman" w:cs="Times New Roman" w:ascii="Times New Roman" w:hAnsi="Times New Roman"/>
          <w:color w:val="auto"/>
          <w:sz w:val="28"/>
          <w:szCs w:val="28"/>
          <w:lang w:val="uk-UA" w:eastAsia="uk-UA" w:bidi="ar-SA"/>
        </w:rPr>
        <w:t>комбінований урок</w:t>
      </w:r>
      <w:r>
        <w:rPr>
          <w:rFonts w:eastAsia="Calibri" w:cs="Times New Roman" w:ascii="Times New Roman" w:hAnsi="Times New Roman"/>
          <w:color w:val="auto"/>
          <w:sz w:val="28"/>
          <w:szCs w:val="28"/>
          <w:lang w:val="uk-UA" w:bidi="ar-SA"/>
        </w:rPr>
        <w:t>.</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eastAsia="Times New Roman" w:cs="Times New Roman" w:ascii="Times New Roman" w:hAnsi="Times New Roman"/>
          <w:color w:val="auto"/>
          <w:sz w:val="28"/>
          <w:szCs w:val="28"/>
          <w:lang w:val="uk-UA" w:eastAsia="uk-UA" w:bidi="ar-SA"/>
        </w:rPr>
        <w:t xml:space="preserve">уроки-«суди», </w:t>
      </w:r>
      <w:r>
        <w:rPr>
          <w:rFonts w:eastAsia="Calibri" w:cs="Times New Roman" w:ascii="Times New Roman" w:hAnsi="Times New Roman"/>
          <w:color w:val="auto"/>
          <w:sz w:val="28"/>
          <w:szCs w:val="28"/>
          <w:lang w:val="uk-UA" w:bidi="ar-SA"/>
        </w:rPr>
        <w:t>урок-</w:t>
      </w:r>
      <w:r>
        <w:rPr>
          <w:rFonts w:eastAsia="Times New Roman" w:cs="Times New Roman" w:ascii="Times New Roman" w:hAnsi="Times New Roman"/>
          <w:color w:val="auto"/>
          <w:sz w:val="28"/>
          <w:szCs w:val="28"/>
          <w:lang w:val="uk-UA" w:eastAsia="uk-UA" w:bidi="ar-SA"/>
        </w:rPr>
        <w:t>дискусійна група, уроки з навчанням одних учнів іншими), інтегровані уроки,</w:t>
      </w:r>
      <w:r>
        <w:rPr>
          <w:rFonts w:eastAsia="Calibri" w:cs="Times New Roman" w:ascii="Times New Roman" w:hAnsi="Times New Roman"/>
          <w:color w:val="auto"/>
          <w:sz w:val="28"/>
          <w:szCs w:val="28"/>
          <w:lang w:val="uk-UA" w:bidi="ar-SA"/>
        </w:rPr>
        <w:t xml:space="preserve"> проблемний урок, відео-уроки тощо. </w:t>
      </w:r>
    </w:p>
    <w:p>
      <w:pPr>
        <w:pStyle w:val="Normal"/>
        <w:widowControl/>
        <w:ind w:firstLine="709"/>
        <w:jc w:val="both"/>
        <w:rPr>
          <w:rFonts w:ascii="Times New Roman" w:hAnsi="Times New Roman" w:eastAsia="Times New Roman" w:cs="Times New Roman"/>
          <w:color w:val="auto"/>
          <w:sz w:val="28"/>
          <w:szCs w:val="28"/>
          <w:lang w:val="uk-UA" w:eastAsia="uk-UA" w:bidi="ar-SA"/>
        </w:rPr>
      </w:pPr>
      <w:r>
        <w:rPr>
          <w:rFonts w:eastAsia="Times New Roman" w:cs="Times New Roman" w:ascii="Times New Roman" w:hAnsi="Times New Roman"/>
          <w:color w:val="auto"/>
          <w:sz w:val="28"/>
          <w:szCs w:val="28"/>
          <w:lang w:val="uk-UA" w:eastAsia="uk-UA" w:bidi="ar-SA"/>
        </w:rPr>
        <w:t xml:space="preserve">З метою </w:t>
      </w:r>
      <w:r>
        <w:rPr>
          <w:rFonts w:eastAsia="Calibri" w:cs="Times New Roman" w:ascii="Times New Roman" w:hAnsi="Times New Roman"/>
          <w:color w:val="auto"/>
          <w:sz w:val="28"/>
          <w:szCs w:val="28"/>
          <w:lang w:val="uk-UA" w:bidi="ar-SA"/>
        </w:rPr>
        <w:t>засвоєння нового матеріалу</w:t>
      </w:r>
      <w:r>
        <w:rPr>
          <w:rFonts w:eastAsia="Times New Roman" w:cs="Times New Roman" w:ascii="Times New Roman" w:hAnsi="Times New Roman"/>
          <w:color w:val="auto"/>
          <w:sz w:val="28"/>
          <w:szCs w:val="28"/>
          <w:lang w:val="uk-UA" w:eastAsia="uk-UA" w:bidi="ar-SA"/>
        </w:rPr>
        <w:t xml:space="preserve"> та </w:t>
      </w:r>
      <w:r>
        <w:rPr>
          <w:rFonts w:eastAsia="Calibri" w:cs="Times New Roman" w:ascii="Times New Roman" w:hAnsi="Times New Roman"/>
          <w:color w:val="auto"/>
          <w:sz w:val="28"/>
          <w:szCs w:val="28"/>
          <w:lang w:val="uk-UA" w:bidi="ar-SA"/>
        </w:rPr>
        <w:t>розвитку компетентностей</w:t>
      </w:r>
      <w:r>
        <w:rPr>
          <w:rFonts w:eastAsia="Times New Roman" w:cs="Times New Roman" w:ascii="Times New Roman" w:hAnsi="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1-3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pStyle w:val="Normal"/>
        <w:widowControl/>
        <w:ind w:firstLine="709"/>
        <w:jc w:val="both"/>
        <w:rPr>
          <w:rFonts w:ascii="Times New Roman" w:hAnsi="Times New Roman" w:eastAsia="Times New Roman" w:cs="Times New Roman"/>
          <w:color w:val="auto"/>
          <w:sz w:val="28"/>
          <w:szCs w:val="28"/>
          <w:lang w:val="uk-UA" w:eastAsia="uk-UA" w:bidi="ar-SA"/>
        </w:rPr>
      </w:pPr>
      <w:r>
        <w:rPr>
          <w:rFonts w:eastAsia="Times New Roman" w:cs="Times New Roman" w:ascii="Times New Roman" w:hAnsi="Times New Roman"/>
          <w:color w:val="auto"/>
          <w:sz w:val="28"/>
          <w:szCs w:val="28"/>
          <w:lang w:val="uk-UA" w:eastAsia="uk-UA" w:bidi="ar-SA"/>
        </w:rPr>
        <w:t xml:space="preserve">Функцію </w:t>
      </w:r>
      <w:r>
        <w:rPr>
          <w:rFonts w:eastAsia="Calibri" w:cs="Times New Roman" w:ascii="Times New Roman" w:hAnsi="Times New Roman"/>
          <w:color w:val="auto"/>
          <w:sz w:val="28"/>
          <w:szCs w:val="28"/>
          <w:lang w:val="uk-UA" w:bidi="ar-SA"/>
        </w:rPr>
        <w:t>перевірки та/або оцінювання досягнення компетентностей</w:t>
      </w:r>
      <w:r>
        <w:rPr>
          <w:rFonts w:eastAsia="Times New Roman" w:cs="Times New Roman" w:ascii="Times New Roman" w:hAnsi="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pStyle w:val="Normal"/>
        <w:widowControl/>
        <w:ind w:firstLine="709"/>
        <w:jc w:val="both"/>
        <w:rPr>
          <w:rFonts w:ascii="Times New Roman" w:hAnsi="Times New Roman" w:eastAsia="Times New Roman" w:cs="Times New Roman"/>
          <w:color w:val="auto"/>
          <w:sz w:val="28"/>
          <w:szCs w:val="28"/>
          <w:lang w:val="uk-UA" w:eastAsia="uk-UA" w:bidi="ar-SA"/>
        </w:rPr>
      </w:pPr>
      <w:r>
        <w:rPr>
          <w:rFonts w:eastAsia="Times New Roman" w:cs="Times New Roman" w:ascii="Times New Roman" w:hAnsi="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pPr>
        <w:pStyle w:val="Normal"/>
        <w:widowControl/>
        <w:ind w:firstLine="709"/>
        <w:jc w:val="both"/>
        <w:rPr>
          <w:rFonts w:ascii="Times New Roman" w:hAnsi="Times New Roman" w:eastAsia="Times New Roman" w:cs="Times New Roman"/>
          <w:color w:val="auto"/>
          <w:sz w:val="28"/>
          <w:szCs w:val="28"/>
          <w:lang w:val="uk-UA" w:eastAsia="uk-UA" w:bidi="ar-SA"/>
        </w:rPr>
      </w:pPr>
      <w:r>
        <w:rPr>
          <w:rFonts w:eastAsia="Times New Roman" w:cs="Times New Roman" w:ascii="Times New Roman" w:hAnsi="Times New Roman"/>
          <w:bCs/>
          <w:color w:val="auto"/>
          <w:sz w:val="28"/>
          <w:szCs w:val="28"/>
          <w:lang w:val="uk-UA" w:eastAsia="uk-UA" w:bidi="ar-SA"/>
        </w:rPr>
        <w:t>Екскурсії</w:t>
      </w:r>
      <w:r>
        <w:rPr>
          <w:rFonts w:eastAsia="Times New Roman" w:cs="Times New Roman" w:ascii="Times New Roman" w:hAnsi="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pStyle w:val="Normal"/>
        <w:widowControl/>
        <w:ind w:firstLine="709"/>
        <w:jc w:val="both"/>
        <w:rPr>
          <w:rFonts w:ascii="Times New Roman" w:hAnsi="Times New Roman" w:eastAsia="Times New Roman" w:cs="Times New Roman"/>
          <w:color w:val="auto"/>
          <w:sz w:val="28"/>
          <w:szCs w:val="28"/>
          <w:lang w:val="uk-UA" w:eastAsia="uk-UA" w:bidi="ar-SA"/>
        </w:rPr>
      </w:pPr>
      <w:r>
        <w:rPr>
          <w:rFonts w:eastAsia="Times New Roman" w:cs="Times New Roman" w:ascii="Times New Roman" w:hAnsi="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Pr>
          <w:rFonts w:eastAsia="Times New Roman" w:cs="Times New Roman" w:ascii="Times New Roman" w:hAnsi="Times New Roman"/>
          <w:color w:val="auto"/>
          <w:sz w:val="28"/>
          <w:szCs w:val="28"/>
          <w:lang w:val="uk-UA" w:eastAsia="uk-UA" w:bidi="ar-SA"/>
        </w:rPr>
        <w:t>підбору матеріалу, виконують самостійно розподілені ролі та аналізують виконану роботу.</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Normal"/>
        <w:widowControl/>
        <w:shd w:val="clear" w:color="auto" w:fill="FFFFFF"/>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Опис та інструменти системи внутрішнього забезпечення якості освіти.</w:t>
      </w:r>
      <w:r>
        <w:rPr>
          <w:rFonts w:eastAsia="Calibri" w:cs="Times New Roman" w:ascii="Times New Roman" w:hAnsi="Times New Roman"/>
          <w:color w:val="auto"/>
          <w:sz w:val="28"/>
          <w:szCs w:val="28"/>
          <w:lang w:val="uk-UA" w:bidi="ar-SA"/>
        </w:rPr>
        <w:t xml:space="preserve"> Система внутрішнього забезпечення якості складається з наступних компонентів:</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кадрове забезпечення освітньої діяльності;</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навчально-методичне забезпечення освітньої діяльності;</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матеріально-технічне забезпечення освітньої діяльності;</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якість проведення навчальних занять;</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моніторинг досягнення </w:t>
      </w:r>
      <w:r>
        <w:rPr>
          <w:rFonts w:eastAsia="Times New Roman" w:cs="Times New Roman" w:ascii="Times New Roman" w:hAnsi="Times New Roman"/>
          <w:color w:val="auto"/>
          <w:sz w:val="28"/>
          <w:szCs w:val="28"/>
          <w:lang w:val="uk-UA" w:eastAsia="uk-UA" w:bidi="ar-SA"/>
        </w:rPr>
        <w:t xml:space="preserve">учнями </w:t>
      </w:r>
      <w:r>
        <w:rPr>
          <w:rFonts w:eastAsia="Calibri" w:cs="Times New Roman" w:ascii="Times New Roman" w:hAnsi="Times New Roman"/>
          <w:color w:val="auto"/>
          <w:sz w:val="28"/>
          <w:szCs w:val="28"/>
          <w:lang w:val="uk-UA" w:bidi="ar-SA"/>
        </w:rPr>
        <w:t>результатів навчання (компетентностей).</w:t>
      </w:r>
    </w:p>
    <w:p>
      <w:pPr>
        <w:pStyle w:val="Normal"/>
        <w:widowControl/>
        <w:shd w:val="clear" w:color="auto" w:fill="FFFFFF"/>
        <w:tabs>
          <w:tab w:val="clear" w:pos="708"/>
          <w:tab w:val="left" w:pos="1134" w:leader="none"/>
        </w:tabs>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Завдання системи внутрішнього забезпечення якості освіти:</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Times New Roman" w:cs="Times New Roman"/>
          <w:color w:val="auto"/>
          <w:sz w:val="28"/>
          <w:szCs w:val="28"/>
          <w:lang w:val="uk-UA" w:eastAsia="ru-RU" w:bidi="ar-SA"/>
        </w:rPr>
      </w:pPr>
      <w:r>
        <w:rPr>
          <w:rFonts w:eastAsia="Calibri" w:cs="Times New Roman" w:ascii="Times New Roman" w:hAnsi="Times New Roman"/>
          <w:color w:val="auto"/>
          <w:sz w:val="28"/>
          <w:szCs w:val="28"/>
          <w:lang w:val="uk-UA" w:bidi="ar-SA"/>
        </w:rPr>
        <w:t>оновлення методичної бази освітньої діяльності;</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Times New Roman" w:cs="Times New Roman"/>
          <w:color w:val="auto"/>
          <w:sz w:val="28"/>
          <w:szCs w:val="28"/>
          <w:lang w:val="uk-UA" w:eastAsia="ru-RU" w:bidi="ar-SA"/>
        </w:rPr>
      </w:pPr>
      <w:r>
        <w:rPr>
          <w:rFonts w:eastAsia="Calibri" w:cs="Times New Roman" w:ascii="Times New Roman" w:hAnsi="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Times New Roman" w:cs="Times New Roman"/>
          <w:color w:val="auto"/>
          <w:sz w:val="28"/>
          <w:szCs w:val="28"/>
          <w:lang w:val="uk-UA" w:eastAsia="ru-RU" w:bidi="ar-SA"/>
        </w:rPr>
      </w:pPr>
      <w:r>
        <w:rPr>
          <w:rFonts w:eastAsia="Calibri" w:cs="Times New Roman" w:ascii="Times New Roman" w:hAnsi="Times New Roman"/>
          <w:color w:val="auto"/>
          <w:sz w:val="28"/>
          <w:szCs w:val="28"/>
          <w:lang w:val="uk-UA" w:bidi="ar-SA"/>
        </w:rPr>
        <w:t>моніторинг та оптимізація соціально-психологічного середовища закладу освіти;</w:t>
      </w:r>
    </w:p>
    <w:p>
      <w:pPr>
        <w:pStyle w:val="Normal"/>
        <w:widowControl/>
        <w:shd w:val="clear" w:color="auto" w:fill="FFFFFF"/>
        <w:tabs>
          <w:tab w:val="clear" w:pos="708"/>
          <w:tab w:val="left" w:pos="284" w:leader="none"/>
          <w:tab w:val="left" w:pos="1134" w:leader="none"/>
        </w:tabs>
        <w:ind w:firstLine="709"/>
        <w:jc w:val="both"/>
        <w:rPr>
          <w:rFonts w:ascii="Times New Roman" w:hAnsi="Times New Roman" w:eastAsia="Times New Roman" w:cs="Times New Roman"/>
          <w:bCs/>
          <w:iCs/>
          <w:color w:val="auto"/>
          <w:sz w:val="28"/>
          <w:szCs w:val="28"/>
          <w:lang w:val="uk-UA" w:bidi="ar-SA"/>
        </w:rPr>
      </w:pPr>
      <w:r>
        <w:rPr>
          <w:rFonts w:eastAsia="Calibri" w:cs="Times New Roman" w:ascii="Times New Roman" w:hAnsi="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i/>
          <w:color w:val="auto"/>
          <w:sz w:val="28"/>
          <w:szCs w:val="28"/>
          <w:lang w:val="uk-UA" w:bidi="ar-SA"/>
        </w:rPr>
        <w:t>Освітня програма базової середньої освіти</w:t>
      </w:r>
      <w:r>
        <w:rPr>
          <w:rFonts w:eastAsia="Calibri" w:cs="Times New Roman" w:ascii="Times New Roman" w:hAnsi="Times New Roman"/>
          <w:color w:val="auto"/>
          <w:sz w:val="28"/>
          <w:szCs w:val="28"/>
          <w:lang w:val="uk-UA" w:bidi="ar-SA"/>
        </w:rPr>
        <w:t xml:space="preserve"> Яворівської гімназії ім. Осипа Маковея</w:t>
      </w:r>
      <w:r>
        <w:rPr>
          <w:rFonts w:eastAsia="Calibri" w:cs="Times New Roman" w:ascii="Times New Roman" w:hAnsi="Times New Roman"/>
          <w:i/>
          <w:color w:val="auto"/>
          <w:sz w:val="28"/>
          <w:szCs w:val="28"/>
          <w:lang w:val="uk-UA" w:bidi="ar-SA"/>
        </w:rPr>
        <w:t xml:space="preserve"> </w:t>
      </w:r>
      <w:r>
        <w:rPr>
          <w:rFonts w:eastAsia="Calibri" w:cs="Times New Roman" w:ascii="Times New Roman" w:hAnsi="Times New Roman"/>
          <w:color w:val="auto"/>
          <w:sz w:val="28"/>
          <w:szCs w:val="28"/>
          <w:lang w:val="uk-UA" w:bidi="ar-SA"/>
        </w:rPr>
        <w:t>передбачає досягнення учнями результатів навчання (компетентностей), визначених Державним стандартом.</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Освітня програма базової середньої освіти гімназії, сформована на основі Типової освітньої програми, не потребує окремого затвердження центральним органом забезпечення якості освіти</w:t>
      </w:r>
      <w:r>
        <w:rPr>
          <w:rFonts w:eastAsia="Calibri" w:cs="Times New Roman" w:ascii="Times New Roman" w:hAnsi="Times New Roman"/>
          <w:color w:val="auto"/>
          <w:sz w:val="22"/>
          <w:szCs w:val="22"/>
          <w:lang w:val="uk-UA" w:bidi="ar-SA"/>
        </w:rPr>
        <w:t xml:space="preserve">. </w:t>
      </w:r>
      <w:r>
        <w:rPr>
          <w:rFonts w:eastAsia="Calibri" w:cs="Times New Roman" w:ascii="Times New Roman" w:hAnsi="Times New Roman"/>
          <w:color w:val="auto"/>
          <w:sz w:val="28"/>
          <w:szCs w:val="28"/>
          <w:lang w:val="uk-UA" w:bidi="ar-SA"/>
        </w:rPr>
        <w:t>Її затверджує  педагогічна рада гімназії</w:t>
      </w:r>
      <w:bookmarkStart w:id="1" w:name="_GoBack"/>
      <w:bookmarkEnd w:id="1"/>
      <w:r>
        <w:rPr>
          <w:rFonts w:eastAsia="Calibri" w:cs="Times New Roman" w:ascii="Times New Roman" w:hAnsi="Times New Roman"/>
          <w:color w:val="auto"/>
          <w:sz w:val="28"/>
          <w:szCs w:val="28"/>
          <w:lang w:val="uk-UA" w:bidi="ar-SA"/>
        </w:rPr>
        <w:t>. Окрім освітніх компонентів для вільного вибору учнями, які є обов’язковими, за рішенням гімназії вона може містити інші компоненти, зокрема, для осіб з особливими освітніми потребами.</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Освітня програма Яворівської гімназії ім. Осипа Маковея та перелік освітніх компонентів, що передбачені відповідною освітньою програмою, оприлюднюються на веб-сайті гімназії </w:t>
      </w:r>
    </w:p>
    <w:p>
      <w:pPr>
        <w:pStyle w:val="Normal"/>
        <w:widowControl/>
        <w:ind w:firstLine="709"/>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На основі освітньої програми Яворівської гімназії ім. Осипа Маковея складено та затверджено навчальні плани гімназії, що конкретизують організацію освітнього процесу.</w:t>
      </w:r>
    </w:p>
    <w:p>
      <w:pPr>
        <w:pStyle w:val="Normal"/>
        <w:widowControl/>
        <w:ind w:firstLine="709"/>
        <w:jc w:val="both"/>
        <w:rPr>
          <w:rFonts w:ascii="Calibri" w:hAnsi="Calibri" w:eastAsia="Calibri" w:cs="Times New Roman"/>
          <w:color w:val="auto"/>
          <w:sz w:val="28"/>
          <w:szCs w:val="28"/>
          <w:lang w:val="uk-UA" w:bidi="ar-SA"/>
        </w:rPr>
      </w:pPr>
      <w:r>
        <w:rPr>
          <w:rFonts w:eastAsia="Calibri" w:cs="Times New Roman" w:ascii="Calibri" w:hAnsi="Calibri"/>
          <w:color w:val="auto"/>
          <w:sz w:val="28"/>
          <w:szCs w:val="28"/>
          <w:lang w:val="uk-UA" w:bidi="ar-SA"/>
        </w:rPr>
      </w:r>
    </w:p>
    <w:p>
      <w:pPr>
        <w:pStyle w:val="Normal"/>
        <w:widowControl/>
        <w:ind w:firstLine="709"/>
        <w:jc w:val="both"/>
        <w:rPr>
          <w:rFonts w:ascii="Times New Roman" w:hAnsi="Times New Roman" w:eastAsia="Calibri" w:cs="Times New Roman"/>
          <w:color w:val="auto"/>
          <w:sz w:val="28"/>
          <w:szCs w:val="28"/>
          <w:lang w:val="uk-UA" w:bidi="ar-SA"/>
        </w:rPr>
      </w:pPr>
      <w:r>
        <w:rPr/>
      </w:r>
    </w:p>
    <w:p>
      <w:pPr>
        <w:pStyle w:val="Normal"/>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5670"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Таблиця 1</w:t>
      </w:r>
    </w:p>
    <w:p>
      <w:pPr>
        <w:pStyle w:val="Normal"/>
        <w:widowControl/>
        <w:shd w:val="clear" w:color="auto" w:fill="FFFFFF"/>
        <w:tabs>
          <w:tab w:val="clear" w:pos="708"/>
          <w:tab w:val="left" w:pos="4253" w:leader="none"/>
        </w:tabs>
        <w:ind w:left="4253"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до  освітньої програми Яворівської гімназії ім. Осипа Маковея</w:t>
      </w:r>
    </w:p>
    <w:p>
      <w:pPr>
        <w:pStyle w:val="Normal"/>
        <w:widowControl/>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 xml:space="preserve">Навчальний план закладів загальної середньої освіти </w:t>
        <w:br/>
        <w:t xml:space="preserve">з навчанням українською мовою </w:t>
      </w:r>
    </w:p>
    <w:tbl>
      <w:tblPr>
        <w:tblpPr w:bottomFromText="0" w:horzAnchor="margin" w:leftFromText="180" w:rightFromText="180" w:tblpX="-459" w:tblpY="252" w:topFromText="0" w:vertAnchor="text"/>
        <w:tblW w:w="10598"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2235"/>
        <w:gridCol w:w="2835"/>
        <w:gridCol w:w="717"/>
        <w:gridCol w:w="1240"/>
        <w:gridCol w:w="1133"/>
        <w:gridCol w:w="973"/>
        <w:gridCol w:w="1464"/>
      </w:tblGrid>
      <w:tr>
        <w:trPr>
          <w:trHeight w:val="330" w:hRule="atLeast"/>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Освітні галузі</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Предмети</w:t>
            </w:r>
          </w:p>
        </w:tc>
        <w:tc>
          <w:tcPr>
            <w:tcW w:w="552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right="805" w:hanging="0"/>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Кількість годин на тиждень у класах</w:t>
            </w:r>
          </w:p>
        </w:tc>
      </w:tr>
      <w:tr>
        <w:trPr>
          <w:trHeight w:val="300" w:hRule="atLeast"/>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FFFFFF"/>
                <w:sz w:val="28"/>
                <w:szCs w:val="28"/>
                <w:lang w:val="uk-UA" w:bidi="ar-SA"/>
              </w:rPr>
            </w:pPr>
            <w:r>
              <w:rPr>
                <w:rFonts w:eastAsia="Calibri" w:cs="Times New Roman" w:ascii="Times New Roman" w:hAnsi="Times New Roman"/>
                <w:b/>
                <w:bCs/>
                <w:color w:val="FFFFFF"/>
                <w:sz w:val="28"/>
                <w:szCs w:val="28"/>
                <w:lang w:val="uk-UA" w:bidi="ar-SA"/>
              </w:rPr>
              <w:t>5</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6</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7</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8</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9</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Мови і літератури</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мова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3,5</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2,5</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література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Іноземна мова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Зарубіжна література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Суспільство-знавство</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Історія України</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Всесвітня історія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Основи правознавства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Музичне мистецтво</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Образотворче мистецтво</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4</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Алгебра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Геометрія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Біологія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Географія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Фізика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Хімія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Технології</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Трудове навчання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Інформатика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Здоров’я і фізична культура</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Основи здоров’я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Фізична культура**</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50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Разом</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23,5+3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26,5+3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28+3</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28,5+3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30+3</w:t>
            </w:r>
          </w:p>
        </w:tc>
      </w:tr>
      <w:tr>
        <w:trPr/>
        <w:tc>
          <w:tcPr>
            <w:tcW w:w="50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Додатковий час на предмети, факультативи, індивідуальні заняття та консультації</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3,5</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2,5</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50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Гранично допустиме навчальне навантаження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28</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32</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w:t>
            </w:r>
          </w:p>
        </w:tc>
      </w:tr>
      <w:tr>
        <w:trPr/>
        <w:tc>
          <w:tcPr>
            <w:tcW w:w="50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Всього (без урахування поділу класів на групи)</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27+3</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30+3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30,5+3</w:t>
            </w:r>
          </w:p>
        </w:tc>
        <w:tc>
          <w:tcPr>
            <w:tcW w:w="9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31,5+3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33+3</w:t>
            </w:r>
          </w:p>
        </w:tc>
      </w:tr>
    </w:tbl>
    <w:p>
      <w:pPr>
        <w:pStyle w:val="Normal"/>
        <w:widowControl/>
        <w:ind w:left="284" w:right="-285" w:hanging="0"/>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pPr>
        <w:pStyle w:val="Normal"/>
        <w:widowControl/>
        <w:ind w:left="284" w:right="-285" w:hanging="0"/>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pPr>
        <w:pStyle w:val="Normal"/>
        <w:widowControl/>
        <w:shd w:val="clear" w:color="auto" w:fill="FFFFFF"/>
        <w:ind w:left="284" w:right="-285" w:hanging="0"/>
        <w:jc w:val="both"/>
        <w:textAlignment w:val="top"/>
        <w:rPr>
          <w:rFonts w:ascii="Times New Roman" w:hAnsi="Times New Roman" w:eastAsia="Calibri" w:cs="Times New Roman"/>
          <w:color w:val="auto"/>
          <w:lang w:val="uk-UA" w:eastAsia="uk-UA" w:bidi="ar-SA"/>
        </w:rPr>
      </w:pPr>
      <w:r>
        <w:rPr>
          <w:rFonts w:eastAsia="Calibri" w:cs="Times New Roman" w:ascii="Times New Roman" w:hAnsi="Times New Roman"/>
          <w:lang w:val="uk-UA" w:bidi="ar-SA"/>
        </w:rPr>
        <w:t xml:space="preserve">*** </w:t>
      </w:r>
      <w:r>
        <w:rPr>
          <w:rFonts w:eastAsia="Calibri" w:cs="Times New Roman" w:ascii="Times New Roman" w:hAnsi="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Таблиця 2</w:t>
      </w:r>
    </w:p>
    <w:p>
      <w:pPr>
        <w:pStyle w:val="Normal"/>
        <w:widowControl/>
        <w:shd w:val="clear" w:color="auto" w:fill="FFFFFF"/>
        <w:tabs>
          <w:tab w:val="clear" w:pos="708"/>
          <w:tab w:val="left" w:pos="4253" w:leader="none"/>
        </w:tabs>
        <w:ind w:left="4678" w:hanging="425"/>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до  освітньої програми</w:t>
      </w:r>
    </w:p>
    <w:p>
      <w:pPr>
        <w:pStyle w:val="Normal"/>
        <w:widowControl/>
        <w:shd w:val="clear" w:color="auto" w:fill="FFFFFF"/>
        <w:ind w:left="4253"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Яворівської гімназії ім. Осипа Маковея</w:t>
      </w:r>
    </w:p>
    <w:p>
      <w:pPr>
        <w:pStyle w:val="Normal"/>
        <w:widowControl/>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 xml:space="preserve">Навчальний план закладів загальної середньої освіти </w:t>
      </w:r>
    </w:p>
    <w:p>
      <w:pPr>
        <w:pStyle w:val="Normal"/>
        <w:widowControl/>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з навчанням українською мовою і вивченням двох іноземних мов</w:t>
      </w:r>
    </w:p>
    <w:p>
      <w:pPr>
        <w:pStyle w:val="Normal"/>
        <w:widowControl/>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r>
    </w:p>
    <w:tbl>
      <w:tblPr>
        <w:tblW w:w="10632" w:type="dxa"/>
        <w:jc w:val="left"/>
        <w:tblInd w:w="-459" w:type="dxa"/>
        <w:tblLayout w:type="fixed"/>
        <w:tblCellMar>
          <w:top w:w="0" w:type="dxa"/>
          <w:left w:w="108" w:type="dxa"/>
          <w:bottom w:w="0" w:type="dxa"/>
          <w:right w:w="108" w:type="dxa"/>
        </w:tblCellMar>
        <w:tblLook w:firstRow="1" w:noVBand="0" w:lastRow="0" w:firstColumn="1" w:lastColumn="0" w:noHBand="0" w:val="00a0"/>
      </w:tblPr>
      <w:tblGrid>
        <w:gridCol w:w="2410"/>
        <w:gridCol w:w="2977"/>
        <w:gridCol w:w="1446"/>
        <w:gridCol w:w="1133"/>
        <w:gridCol w:w="1013"/>
        <w:gridCol w:w="802"/>
        <w:gridCol w:w="850"/>
      </w:tblGrid>
      <w:tr>
        <w:trPr>
          <w:trHeight w:val="330" w:hRule="atLeast"/>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Освітні галузі</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Предмети</w:t>
            </w:r>
          </w:p>
        </w:tc>
        <w:tc>
          <w:tcPr>
            <w:tcW w:w="52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right="347" w:hanging="0"/>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Кількість годин на тиждень у класах</w:t>
            </w:r>
          </w:p>
        </w:tc>
      </w:tr>
      <w:tr>
        <w:trPr>
          <w:trHeight w:val="300" w:hRule="atLeast"/>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FFFFFF"/>
                <w:sz w:val="28"/>
                <w:szCs w:val="28"/>
                <w:lang w:val="uk-UA" w:bidi="ar-SA"/>
              </w:rPr>
            </w:pPr>
            <w:r>
              <w:rPr>
                <w:rFonts w:eastAsia="Calibri" w:cs="Times New Roman" w:ascii="Times New Roman" w:hAnsi="Times New Roman"/>
                <w:b/>
                <w:bCs/>
                <w:color w:val="FFFFFF"/>
                <w:sz w:val="28"/>
                <w:szCs w:val="28"/>
                <w:lang w:val="uk-UA" w:bidi="ar-SA"/>
              </w:rPr>
              <w:t>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6</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7</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9</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Мови і літератури</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мова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3,5</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2,5</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Times New Roman"/>
                <w:color w:val="auto"/>
                <w:lang w:val="uk-UA" w:bidi="ar-SA"/>
              </w:rPr>
            </w:pPr>
            <w:r>
              <w:rPr>
                <w:rFonts w:eastAsia="Calibri" w:cs="Times New Roman" w:ascii="Calibri" w:hAnsi="Calibri"/>
                <w:color w:val="auto"/>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література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Times New Roman"/>
                <w:color w:val="auto"/>
                <w:lang w:val="uk-UA" w:bidi="ar-SA"/>
              </w:rPr>
            </w:pPr>
            <w:r>
              <w:rPr>
                <w:rFonts w:eastAsia="Calibri" w:cs="Times New Roman" w:ascii="Calibri" w:hAnsi="Calibri"/>
                <w:color w:val="auto"/>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Перша іноземна мова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Times New Roman"/>
                <w:color w:val="auto"/>
                <w:lang w:val="uk-UA" w:bidi="ar-SA"/>
              </w:rPr>
            </w:pPr>
            <w:r>
              <w:rPr>
                <w:rFonts w:eastAsia="Calibri" w:cs="Times New Roman" w:ascii="Calibri" w:hAnsi="Calibri"/>
                <w:color w:val="auto"/>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Друга іноземна мова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Times New Roman"/>
                <w:color w:val="auto"/>
                <w:lang w:val="uk-UA" w:bidi="ar-SA"/>
              </w:rPr>
            </w:pPr>
            <w:r>
              <w:rPr>
                <w:rFonts w:eastAsia="Calibri" w:cs="Times New Roman" w:ascii="Calibri" w:hAnsi="Calibri"/>
                <w:color w:val="auto"/>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Зарубіжна література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Суспільство-знавство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Історія України</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Всесвітня історія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Calibri" w:cs="Times New Roman"/>
                <w:color w:val="auto"/>
                <w:lang w:val="uk-UA" w:bidi="ar-SA"/>
              </w:rPr>
            </w:pPr>
            <w:r>
              <w:rPr>
                <w:rFonts w:eastAsia="Calibri" w:cs="Times New Roman" w:ascii="Calibri" w:hAnsi="Calibri"/>
                <w:color w:val="auto"/>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Основи правознавства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Музичне мистецтво</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Образотворче мистецтво</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4</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Алгебра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Геометрія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Біологія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Географія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Фізика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Хімія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1,5</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Технології</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Трудове навчання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Інформатика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Здоров’я і фізична культура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Основи здоров’я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1</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1</w:t>
            </w:r>
          </w:p>
        </w:tc>
      </w:tr>
      <w:tr>
        <w:trPr/>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Фізична культура**</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r>
      <w:tr>
        <w:trPr/>
        <w:tc>
          <w:tcPr>
            <w:tcW w:w="53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Разом</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25,5+3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27,5+3</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29+3</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29,5+3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30,5+3</w:t>
            </w:r>
          </w:p>
        </w:tc>
      </w:tr>
      <w:tr>
        <w:trPr/>
        <w:tc>
          <w:tcPr>
            <w:tcW w:w="53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Додатковий час на предмети, факультативи, індивідуальні заняття та консультації</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3,5</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3,5</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2</w:t>
            </w:r>
          </w:p>
        </w:tc>
      </w:tr>
      <w:tr>
        <w:trPr/>
        <w:tc>
          <w:tcPr>
            <w:tcW w:w="53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Гранично допустиме навчальне навантаження</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28</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31</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32</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w:t>
            </w:r>
          </w:p>
        </w:tc>
      </w:tr>
      <w:tr>
        <w:trPr/>
        <w:tc>
          <w:tcPr>
            <w:tcW w:w="53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b/>
                <w:b/>
                <w:bCs/>
                <w:color w:val="auto"/>
                <w:sz w:val="28"/>
                <w:szCs w:val="28"/>
                <w:lang w:val="uk-UA" w:bidi="ar-SA"/>
              </w:rPr>
            </w:pPr>
            <w:r>
              <w:rPr>
                <w:rFonts w:eastAsia="Calibri" w:cs="Times New Roman" w:ascii="Times New Roman" w:hAnsi="Times New Roman"/>
                <w:b/>
                <w:bCs/>
                <w:color w:val="auto"/>
                <w:sz w:val="28"/>
                <w:szCs w:val="28"/>
                <w:lang w:val="uk-UA" w:bidi="ar-SA"/>
              </w:rPr>
              <w:t>Всього (без урахування поділу класів на групи)</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FFFFFF"/>
                <w:sz w:val="28"/>
                <w:szCs w:val="28"/>
                <w:lang w:val="uk-UA" w:bidi="ar-SA"/>
              </w:rPr>
            </w:pPr>
            <w:r>
              <w:rPr>
                <w:rFonts w:eastAsia="Calibri" w:cs="Times New Roman" w:ascii="Times New Roman" w:hAnsi="Times New Roman"/>
                <w:color w:val="FFFFFF"/>
                <w:sz w:val="28"/>
                <w:szCs w:val="28"/>
                <w:lang w:val="uk-UA" w:bidi="ar-SA"/>
              </w:rPr>
              <w:t>28+3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31+3</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32+3</w:t>
            </w:r>
          </w:p>
        </w:tc>
        <w:tc>
          <w:tcPr>
            <w:tcW w:w="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33+3</w:t>
            </w:r>
          </w:p>
        </w:tc>
      </w:tr>
    </w:tbl>
    <w:p>
      <w:pPr>
        <w:pStyle w:val="Normal"/>
        <w:widowControl/>
        <w:ind w:left="142" w:right="-285" w:hanging="0"/>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pPr>
        <w:pStyle w:val="Normal"/>
        <w:widowControl/>
        <w:ind w:left="142" w:right="-285" w:hanging="0"/>
        <w:jc w:val="both"/>
        <w:rPr>
          <w:rFonts w:ascii="Times New Roman" w:hAnsi="Times New Roman" w:eastAsia="Calibri" w:cs="Times New Roman"/>
          <w:color w:val="auto"/>
          <w:lang w:val="uk-UA" w:bidi="ar-SA"/>
        </w:rPr>
      </w:pPr>
      <w:r>
        <w:rPr>
          <w:rFonts w:eastAsia="Calibri" w:cs="Times New Roman" w:ascii="Times New Roman" w:hAnsi="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pPr>
        <w:pStyle w:val="Normal"/>
        <w:widowControl/>
        <w:shd w:val="clear" w:color="auto" w:fill="FFFFFF"/>
        <w:ind w:left="142" w:right="-285" w:hanging="0"/>
        <w:jc w:val="both"/>
        <w:textAlignment w:val="top"/>
        <w:rPr>
          <w:rFonts w:ascii="Times New Roman" w:hAnsi="Times New Roman" w:eastAsia="Calibri" w:cs="Times New Roman"/>
          <w:color w:val="auto"/>
          <w:lang w:val="uk-UA" w:eastAsia="uk-UA" w:bidi="ar-SA"/>
        </w:rPr>
      </w:pPr>
      <w:r>
        <w:rPr>
          <w:rFonts w:eastAsia="Calibri" w:cs="Times New Roman" w:ascii="Times New Roman" w:hAnsi="Times New Roman"/>
          <w:lang w:val="uk-UA" w:bidi="ar-SA"/>
        </w:rPr>
        <w:t xml:space="preserve">*** </w:t>
      </w:r>
      <w:r>
        <w:rPr>
          <w:rFonts w:eastAsia="Calibri" w:cs="Times New Roman" w:ascii="Times New Roman" w:hAnsi="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pPr>
        <w:pStyle w:val="Normal"/>
        <w:widowControl/>
        <w:shd w:val="clear" w:color="auto" w:fill="FFFFFF"/>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p>
      <w:pPr>
        <w:pStyle w:val="Normal"/>
        <w:widowControl/>
        <w:shd w:val="clear" w:color="auto" w:fill="FFFFFF"/>
        <w:ind w:left="3540" w:firstLine="708"/>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Таблиця 3</w:t>
      </w:r>
    </w:p>
    <w:p>
      <w:pPr>
        <w:pStyle w:val="Normal"/>
        <w:widowControl/>
        <w:shd w:val="clear" w:color="auto" w:fill="FFFFFF"/>
        <w:tabs>
          <w:tab w:val="clear" w:pos="708"/>
          <w:tab w:val="left" w:pos="4253" w:leader="none"/>
        </w:tabs>
        <w:ind w:left="4678" w:hanging="425"/>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до  освітньої програми</w:t>
      </w:r>
    </w:p>
    <w:p>
      <w:pPr>
        <w:pStyle w:val="Normal"/>
        <w:widowControl/>
        <w:shd w:val="clear" w:color="auto" w:fill="FFFFFF"/>
        <w:ind w:left="4253" w:hanging="0"/>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Яворівської гімназії ім. Осипа Маковея</w:t>
      </w:r>
    </w:p>
    <w:p>
      <w:pPr>
        <w:pStyle w:val="Normal"/>
        <w:widowControl/>
        <w:jc w:val="center"/>
        <w:rPr>
          <w:rFonts w:ascii="Times New Roman" w:hAnsi="Times New Roman" w:eastAsia="Calibri" w:cs="Times New Roman"/>
          <w:b/>
          <w:b/>
          <w:color w:val="auto"/>
          <w:sz w:val="28"/>
          <w:szCs w:val="28"/>
          <w:lang w:val="uk-UA" w:bidi="ar-SA"/>
        </w:rPr>
      </w:pPr>
      <w:r>
        <w:rPr>
          <w:rFonts w:eastAsia="Calibri" w:cs="Times New Roman" w:ascii="Times New Roman" w:hAnsi="Times New Roman"/>
          <w:b/>
          <w:color w:val="auto"/>
          <w:sz w:val="28"/>
          <w:szCs w:val="28"/>
          <w:lang w:val="uk-UA" w:bidi="ar-SA"/>
        </w:rPr>
        <w:t xml:space="preserve">Перелік навчальних програм </w:t>
      </w:r>
    </w:p>
    <w:p>
      <w:pPr>
        <w:pStyle w:val="Normal"/>
        <w:widowControl/>
        <w:jc w:val="center"/>
        <w:rPr>
          <w:rFonts w:ascii="Times New Roman" w:hAnsi="Times New Roman" w:eastAsia="Calibri" w:cs="Times New Roman"/>
          <w:b/>
          <w:b/>
          <w:color w:val="auto"/>
          <w:sz w:val="28"/>
          <w:szCs w:val="28"/>
          <w:lang w:val="uk-UA" w:bidi="ar-SA"/>
        </w:rPr>
      </w:pPr>
      <w:r>
        <w:rPr>
          <w:rFonts w:eastAsia="Calibri" w:cs="Times New Roman" w:ascii="Times New Roman" w:hAnsi="Times New Roman"/>
          <w:b/>
          <w:color w:val="auto"/>
          <w:sz w:val="28"/>
          <w:szCs w:val="28"/>
          <w:lang w:val="uk-UA" w:bidi="ar-SA"/>
        </w:rPr>
        <w:t>для учнів закладів загальної середньої освіти ІІ ступеня</w:t>
      </w:r>
    </w:p>
    <w:p>
      <w:pPr>
        <w:pStyle w:val="Normal"/>
        <w:widowControl/>
        <w:jc w:val="center"/>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 xml:space="preserve">(затверджені наказами МОН від </w:t>
      </w:r>
      <w:r>
        <w:rPr>
          <w:rFonts w:eastAsia="Times New Roman" w:cs="Times New Roman" w:ascii="Times New Roman" w:hAnsi="Times New Roman"/>
          <w:color w:val="auto"/>
          <w:sz w:val="28"/>
          <w:szCs w:val="28"/>
          <w:lang w:val="uk-UA" w:eastAsia="uk-UA" w:bidi="ar-SA"/>
        </w:rPr>
        <w:t xml:space="preserve">07.06.2017 № 804 та від </w:t>
      </w:r>
      <w:r>
        <w:rPr>
          <w:rFonts w:eastAsia="Calibri" w:cs="Times New Roman" w:ascii="Times New Roman" w:hAnsi="Times New Roman"/>
          <w:color w:val="auto"/>
          <w:sz w:val="28"/>
          <w:szCs w:val="28"/>
          <w:lang w:val="uk-UA" w:bidi="ar-SA"/>
        </w:rPr>
        <w:t xml:space="preserve">23.10.2017 № 1407 </w:t>
      </w:r>
      <w:r>
        <w:rPr>
          <w:rFonts w:eastAsia="Calibri" w:cs="Times New Roman" w:ascii="Times New Roman" w:hAnsi="Times New Roman"/>
          <w:color w:val="auto"/>
          <w:sz w:val="28"/>
          <w:szCs w:val="28"/>
          <w:lang w:val="uk-UA" w:bidi="ar-SA"/>
        </w:rPr>
        <w:t xml:space="preserve">(в </w:t>
      </w:r>
      <w:r>
        <w:rPr>
          <w:rFonts w:eastAsia="Calibri" w:cs="Times New Roman" w:ascii="Times New Roman" w:hAnsi="Times New Roman"/>
          <w:color w:val="000000"/>
          <w:sz w:val="28"/>
          <w:szCs w:val="28"/>
          <w:lang w:val="uk-UA" w:bidi="ar-SA"/>
        </w:rPr>
        <w:t xml:space="preserve">редакції </w:t>
      </w:r>
      <w:r>
        <w:rPr>
          <w:rFonts w:eastAsia="Calibri" w:cs="Times New Roman" w:ascii="Roboto;sans-serif" w:hAnsi="Roboto;sans-serif"/>
          <w:b w:val="false"/>
          <w:i w:val="false"/>
          <w:caps w:val="false"/>
          <w:smallCaps w:val="false"/>
          <w:color w:val="000000"/>
          <w:spacing w:val="0"/>
          <w:sz w:val="17"/>
          <w:szCs w:val="28"/>
          <w:lang w:val="uk-UA" w:eastAsia="uk-UA" w:bidi="ar-SA"/>
        </w:rPr>
        <w:t>04.11.2020</w:t>
      </w:r>
      <w:r>
        <w:rPr>
          <w:rFonts w:eastAsia="Calibri" w:cs="Times New Roman" w:ascii="Times New Roman" w:hAnsi="Times New Roman"/>
          <w:color w:val="000000"/>
          <w:sz w:val="28"/>
          <w:szCs w:val="28"/>
          <w:lang w:val="uk-UA" w:eastAsia="uk-UA" w:bidi="ar-SA"/>
        </w:rPr>
        <w:t xml:space="preserve"> </w:t>
      </w:r>
      <w:r>
        <w:rPr>
          <w:rFonts w:eastAsia="Times New Roman" w:cs="Times New Roman" w:ascii="Times New Roman" w:hAnsi="Times New Roman"/>
          <w:color w:val="000000"/>
          <w:sz w:val="28"/>
          <w:szCs w:val="28"/>
          <w:lang w:val="uk-UA" w:eastAsia="uk-UA" w:bidi="ar-SA"/>
        </w:rPr>
        <w:t>)</w:t>
      </w:r>
      <w:r>
        <w:rPr>
          <w:rFonts w:eastAsia="Calibri" w:cs="Times New Roman" w:ascii="Times New Roman" w:hAnsi="Times New Roman"/>
          <w:color w:val="000000"/>
          <w:sz w:val="28"/>
          <w:szCs w:val="28"/>
          <w:lang w:val="uk-UA" w:eastAsia="uk-UA" w:bidi="ar-SA"/>
        </w:rPr>
        <w:t>)</w:t>
      </w:r>
    </w:p>
    <w:p>
      <w:pPr>
        <w:pStyle w:val="Normal"/>
        <w:widowControl/>
        <w:jc w:val="center"/>
        <w:rPr>
          <w:rFonts w:ascii="Times New Roman" w:hAnsi="Times New Roman" w:eastAsia="Calibri" w:cs="Times New Roman"/>
          <w:i/>
          <w:i/>
          <w:color w:val="auto"/>
          <w:sz w:val="28"/>
          <w:szCs w:val="28"/>
          <w:lang w:val="uk-UA" w:bidi="ar-SA"/>
        </w:rPr>
      </w:pPr>
      <w:r>
        <w:rPr>
          <w:rFonts w:eastAsia="Calibri" w:cs="Times New Roman" w:ascii="Times New Roman" w:hAnsi="Times New Roman"/>
          <w:i/>
          <w:color w:val="auto"/>
          <w:sz w:val="28"/>
          <w:szCs w:val="28"/>
          <w:lang w:val="uk-UA" w:bidi="ar-SA"/>
        </w:rPr>
      </w:r>
    </w:p>
    <w:tbl>
      <w:tblPr>
        <w:tblW w:w="10491" w:type="dxa"/>
        <w:jc w:val="left"/>
        <w:tblInd w:w="-318" w:type="dxa"/>
        <w:tblLayout w:type="fixed"/>
        <w:tblCellMar>
          <w:top w:w="0" w:type="dxa"/>
          <w:left w:w="108" w:type="dxa"/>
          <w:bottom w:w="0" w:type="dxa"/>
          <w:right w:w="108" w:type="dxa"/>
        </w:tblCellMar>
        <w:tblLook w:firstRow="1" w:noVBand="0" w:lastRow="0" w:firstColumn="1" w:lastColumn="0" w:noHBand="0" w:val="00a0"/>
      </w:tblPr>
      <w:tblGrid>
        <w:gridCol w:w="848"/>
        <w:gridCol w:w="9642"/>
      </w:tblGrid>
      <w:tr>
        <w:trPr>
          <w:trHeight w:val="753"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b/>
                <w:b/>
                <w:color w:val="auto"/>
                <w:sz w:val="28"/>
                <w:szCs w:val="28"/>
                <w:lang w:val="uk-UA" w:bidi="ar-SA"/>
              </w:rPr>
            </w:pPr>
            <w:r>
              <w:rPr>
                <w:rFonts w:eastAsia="Calibri" w:cs="Times New Roman" w:ascii="Times New Roman" w:hAnsi="Times New Roman"/>
                <w:b/>
                <w:color w:val="auto"/>
                <w:sz w:val="28"/>
                <w:szCs w:val="28"/>
                <w:lang w:val="uk-UA" w:bidi="ar-SA"/>
              </w:rPr>
              <w:t xml:space="preserve">№ </w:t>
            </w:r>
            <w:r>
              <w:rPr>
                <w:rFonts w:eastAsia="Calibri" w:cs="Times New Roman" w:ascii="Times New Roman" w:hAnsi="Times New Roman"/>
                <w:b/>
                <w:color w:val="auto"/>
                <w:sz w:val="28"/>
                <w:szCs w:val="28"/>
                <w:lang w:val="uk-UA" w:bidi="ar-SA"/>
              </w:rPr>
              <w:t>п/п</w:t>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b/>
                <w:b/>
                <w:color w:val="auto"/>
                <w:sz w:val="28"/>
                <w:szCs w:val="28"/>
                <w:lang w:val="uk-UA" w:bidi="ar-SA"/>
              </w:rPr>
            </w:pPr>
            <w:r>
              <w:rPr>
                <w:rFonts w:eastAsia="Calibri" w:cs="Times New Roman" w:ascii="Times New Roman" w:hAnsi="Times New Roman"/>
                <w:b/>
                <w:color w:val="auto"/>
                <w:sz w:val="28"/>
                <w:szCs w:val="28"/>
                <w:lang w:val="uk-UA" w:bidi="ar-SA"/>
              </w:rPr>
              <w:t>Назва навчальної програми</w:t>
            </w:r>
          </w:p>
        </w:tc>
      </w:tr>
      <w:tr>
        <w:trPr>
          <w:trHeight w:val="395"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мова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Українська література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Біологія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Всесвітня історія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Географія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Зарубіжна література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Інформатика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Історія України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Математика</w:t>
            </w:r>
          </w:p>
        </w:tc>
      </w:tr>
      <w:tr>
        <w:trPr>
          <w:trHeight w:val="24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Мистецтво</w:t>
            </w:r>
          </w:p>
        </w:tc>
      </w:tr>
      <w:tr>
        <w:trPr>
          <w:trHeight w:val="24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Основи здоров’я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Природознавство</w:t>
            </w:r>
          </w:p>
        </w:tc>
      </w:tr>
      <w:tr>
        <w:trPr>
          <w:trHeight w:val="24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Трудове навчання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Фізика</w:t>
            </w:r>
          </w:p>
        </w:tc>
      </w:tr>
      <w:tr>
        <w:trPr>
          <w:trHeight w:val="24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Фізична культура</w:t>
            </w:r>
          </w:p>
        </w:tc>
      </w:tr>
      <w:tr>
        <w:trPr>
          <w:trHeight w:val="24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contextualSpacing/>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r>
          </w:p>
        </w:tc>
        <w:tc>
          <w:tcPr>
            <w:tcW w:w="96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Хімія</w:t>
            </w:r>
          </w:p>
        </w:tc>
      </w:tr>
    </w:tbl>
    <w:p>
      <w:pPr>
        <w:pStyle w:val="Normal"/>
        <w:widowControl/>
        <w:jc w:val="both"/>
        <w:rPr>
          <w:rFonts w:ascii="Times New Roman" w:hAnsi="Times New Roman" w:eastAsia="Calibri" w:cs="Times New Roman"/>
          <w:b/>
          <w:b/>
          <w:bCs/>
          <w:color w:val="auto"/>
          <w:sz w:val="28"/>
          <w:szCs w:val="28"/>
          <w:lang w:val="uk-UA" w:bidi="ar-SA"/>
        </w:rPr>
      </w:pPr>
      <w:r>
        <w:drawing>
          <wp:anchor behindDoc="0" distT="0" distB="0" distL="0" distR="0" simplePos="0" locked="0" layoutInCell="0" allowOverlap="1" relativeHeight="2">
            <wp:simplePos x="0" y="0"/>
            <wp:positionH relativeFrom="column">
              <wp:posOffset>3093720</wp:posOffset>
            </wp:positionH>
            <wp:positionV relativeFrom="paragraph">
              <wp:posOffset>207645</wp:posOffset>
            </wp:positionV>
            <wp:extent cx="1257300" cy="590550"/>
            <wp:effectExtent l="0" t="0" r="0" b="0"/>
            <wp:wrapNone/>
            <wp:docPr id="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1" descr=""/>
                    <pic:cNvPicPr>
                      <a:picLocks noChangeAspect="1" noChangeArrowheads="1"/>
                    </pic:cNvPicPr>
                  </pic:nvPicPr>
                  <pic:blipFill>
                    <a:blip r:embed="rId2"/>
                    <a:stretch>
                      <a:fillRect/>
                    </a:stretch>
                  </pic:blipFill>
                  <pic:spPr bwMode="auto">
                    <a:xfrm>
                      <a:off x="0" y="0"/>
                      <a:ext cx="1257300" cy="590550"/>
                    </a:xfrm>
                    <a:prstGeom prst="rect">
                      <a:avLst/>
                    </a:prstGeom>
                  </pic:spPr>
                </pic:pic>
              </a:graphicData>
            </a:graphic>
          </wp:anchor>
        </w:drawing>
      </w:r>
      <w:r>
        <w:rPr>
          <w:rFonts w:eastAsia="Calibri" w:cs="Times New Roman" w:ascii="Times New Roman" w:hAnsi="Times New Roman"/>
          <w:b/>
          <w:bCs/>
          <w:color w:val="auto"/>
          <w:sz w:val="28"/>
          <w:szCs w:val="28"/>
          <w:lang w:val="uk-UA" w:bidi="ar-SA"/>
        </w:rPr>
        <w:tab/>
      </w:r>
    </w:p>
    <w:p>
      <w:pPr>
        <w:pStyle w:val="Normal"/>
        <w:widowControl/>
        <w:ind w:left="-284" w:hanging="0"/>
        <w:jc w:val="both"/>
        <w:rPr>
          <w:rFonts w:ascii="Times New Roman" w:hAnsi="Times New Roman" w:eastAsia="Calibri" w:cs="Times New Roman"/>
          <w:color w:val="auto"/>
          <w:sz w:val="28"/>
          <w:szCs w:val="28"/>
          <w:lang w:val="uk-UA" w:bidi="ar-SA"/>
        </w:rPr>
      </w:pPr>
      <w:r>
        <w:rPr>
          <w:rFonts w:eastAsia="Calibri" w:cs="Times New Roman" w:ascii="Times New Roman" w:hAnsi="Times New Roman"/>
          <w:color w:val="auto"/>
          <w:sz w:val="28"/>
          <w:szCs w:val="28"/>
          <w:lang w:val="uk-UA" w:bidi="ar-SA"/>
        </w:rPr>
        <w:t>Директор департаменту загальної</w:t>
      </w:r>
    </w:p>
    <w:p>
      <w:pPr>
        <w:pStyle w:val="Normal"/>
        <w:widowControl/>
        <w:ind w:left="-284" w:hanging="0"/>
        <w:jc w:val="both"/>
        <w:rPr>
          <w:rFonts w:ascii="Times New Roman" w:hAnsi="Times New Roman" w:eastAsia="Calibri" w:cs="Times New Roman"/>
          <w:b/>
          <w:b/>
          <w:color w:val="auto"/>
          <w:sz w:val="22"/>
          <w:szCs w:val="22"/>
          <w:u w:val="single"/>
          <w:lang w:val="uk-UA" w:bidi="ar-SA"/>
        </w:rPr>
      </w:pPr>
      <w:r>
        <w:rPr>
          <w:rFonts w:eastAsia="Calibri" w:cs="Times New Roman" w:ascii="Times New Roman" w:hAnsi="Times New Roman"/>
          <w:color w:val="auto"/>
          <w:sz w:val="28"/>
          <w:szCs w:val="28"/>
          <w:lang w:val="uk-UA" w:bidi="ar-SA"/>
        </w:rPr>
        <w:t>середньої та дошкільної освіти</w:t>
        <w:tab/>
        <w:tab/>
        <w:tab/>
        <w:tab/>
        <w:tab/>
        <w:tab/>
        <w:t>Ю.Г. Кононенко</w:t>
      </w:r>
    </w:p>
    <w:p>
      <w:pPr>
        <w:pStyle w:val="Normal"/>
        <w:rPr>
          <w:sz w:val="2"/>
          <w:szCs w:val="2"/>
          <w:lang w:val="uk-UA"/>
        </w:rPr>
      </w:pPr>
      <w:r>
        <w:rPr>
          <w:sz w:val="2"/>
          <w:szCs w:val="2"/>
          <w:lang w:val="uk-UA"/>
        </w:rPr>
      </w:r>
    </w:p>
    <w:p>
      <w:pPr>
        <w:pStyle w:val="Normal"/>
        <w:rPr>
          <w:lang w:val="uk-UA"/>
        </w:rPr>
      </w:pPr>
      <w:r>
        <w:rPr/>
      </w:r>
    </w:p>
    <w:sectPr>
      <w:type w:val="nextPage"/>
      <w:pgSz w:w="11906" w:h="16838"/>
      <w:pgMar w:left="1701" w:right="850" w:gutter="0" w:header="0" w:top="426" w:footer="0"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Microsoft Sans Serif">
    <w:charset w:val="cc"/>
    <w:family w:val="roman"/>
    <w:pitch w:val="variable"/>
  </w:font>
  <w:font w:name="Times New Roman CYR">
    <w:charset w:val="cc"/>
    <w:family w:val="roman"/>
    <w:pitch w:val="variable"/>
  </w:font>
  <w:font w:name="Times New Roman">
    <w:charset w:val="cc"/>
    <w:family w:val="roman"/>
    <w:pitch w:val="variable"/>
  </w:font>
  <w:font w:name="Tahoma">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Roboto">
    <w:altName w:val="sans-serif"/>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1b3f"/>
    <w:pPr>
      <w:widowControl w:val="false"/>
      <w:suppressAutoHyphens w:val="true"/>
      <w:bidi w:val="0"/>
      <w:spacing w:lineRule="auto" w:line="240" w:before="0" w:after="0"/>
      <w:jc w:val="left"/>
    </w:pPr>
    <w:rPr>
      <w:rFonts w:ascii="Microsoft Sans Serif" w:hAnsi="Microsoft Sans Serif" w:eastAsia="Microsoft Sans Serif" w:cs="Microsoft Sans Serif"/>
      <w:color w:val="000000"/>
      <w:kern w:val="0"/>
      <w:sz w:val="24"/>
      <w:szCs w:val="24"/>
      <w:lang w:val="en-US" w:eastAsia="en-US" w:bidi="en-US"/>
    </w:rPr>
  </w:style>
  <w:style w:type="paragraph" w:styleId="1">
    <w:name w:val="Heading 1"/>
    <w:basedOn w:val="Normal"/>
    <w:next w:val="Normal"/>
    <w:link w:val="10"/>
    <w:qFormat/>
    <w:rsid w:val="00072e4f"/>
    <w:pPr>
      <w:keepNext w:val="true"/>
      <w:widowControl/>
      <w:outlineLvl w:val="0"/>
    </w:pPr>
    <w:rPr>
      <w:rFonts w:ascii="Times New Roman CYR" w:hAnsi="Times New Roman CYR" w:eastAsia="Times New Roman" w:cs="Times New Roman CYR"/>
      <w:color w:val="auto"/>
      <w:szCs w:val="20"/>
      <w:lang w:val="uk-UA" w:eastAsia="uk-UA" w:bidi="ar-SA"/>
    </w:rPr>
  </w:style>
  <w:style w:type="paragraph" w:styleId="2">
    <w:name w:val="Heading 2"/>
    <w:basedOn w:val="Normal"/>
    <w:next w:val="Normal"/>
    <w:link w:val="20"/>
    <w:qFormat/>
    <w:rsid w:val="00072e4f"/>
    <w:pPr>
      <w:keepNext w:val="true"/>
      <w:widowControl/>
      <w:ind w:firstLine="7"/>
      <w:jc w:val="center"/>
      <w:outlineLvl w:val="1"/>
    </w:pPr>
    <w:rPr>
      <w:rFonts w:ascii="Times New Roman" w:hAnsi="Times New Roman" w:eastAsia="Times New Roman" w:cs="Times New Roman"/>
      <w:b/>
      <w:color w:val="auto"/>
      <w:szCs w:val="20"/>
      <w:lang w:val="uk-UA" w:eastAsia="ru-RU" w:bidi="ar-SA"/>
    </w:rPr>
  </w:style>
  <w:style w:type="paragraph" w:styleId="3">
    <w:name w:val="Heading 3"/>
    <w:basedOn w:val="Normal"/>
    <w:next w:val="Normal"/>
    <w:link w:val="30"/>
    <w:qFormat/>
    <w:rsid w:val="00072e4f"/>
    <w:pPr>
      <w:keepNext w:val="true"/>
      <w:widowControl/>
      <w:ind w:left="33" w:hanging="0"/>
      <w:jc w:val="both"/>
      <w:outlineLvl w:val="2"/>
    </w:pPr>
    <w:rPr>
      <w:rFonts w:ascii="Times New Roman" w:hAnsi="Times New Roman" w:eastAsia="Times New Roman" w:cs="Times New Roman"/>
      <w:b/>
      <w:color w:val="auto"/>
      <w:szCs w:val="20"/>
      <w:lang w:val="uk-UA" w:eastAsia="ru-RU" w:bidi="ar-SA"/>
    </w:rPr>
  </w:style>
  <w:style w:type="paragraph" w:styleId="4">
    <w:name w:val="Heading 4"/>
    <w:basedOn w:val="Normal"/>
    <w:next w:val="Normal"/>
    <w:link w:val="40"/>
    <w:qFormat/>
    <w:rsid w:val="00072e4f"/>
    <w:pPr>
      <w:keepNext w:val="true"/>
      <w:widowControl/>
      <w:ind w:left="8640" w:hanging="0"/>
      <w:outlineLvl w:val="3"/>
    </w:pPr>
    <w:rPr>
      <w:rFonts w:ascii="Times New Roman CYR" w:hAnsi="Times New Roman CYR" w:eastAsia="Times New Roman" w:cs="Times New Roman CYR"/>
      <w:b/>
      <w:color w:val="auto"/>
      <w:szCs w:val="20"/>
      <w:lang w:val="uk-UA" w:eastAsia="uk-UA" w:bidi="ar-SA"/>
    </w:rPr>
  </w:style>
  <w:style w:type="paragraph" w:styleId="5">
    <w:name w:val="Heading 5"/>
    <w:basedOn w:val="Normal"/>
    <w:next w:val="Normal"/>
    <w:link w:val="50"/>
    <w:qFormat/>
    <w:rsid w:val="00072e4f"/>
    <w:pPr>
      <w:widowControl/>
      <w:spacing w:before="240" w:after="60"/>
      <w:outlineLvl w:val="4"/>
    </w:pPr>
    <w:rPr>
      <w:rFonts w:ascii="Times New Roman CYR" w:hAnsi="Times New Roman CYR" w:eastAsia="Times New Roman" w:cs="Times New Roman"/>
      <w:b/>
      <w:bCs/>
      <w:i/>
      <w:iCs/>
      <w:color w:val="auto"/>
      <w:sz w:val="26"/>
      <w:szCs w:val="26"/>
      <w:lang w:val="ru-RU" w:eastAsia="uk-UA" w:bidi="ar-SA"/>
    </w:rPr>
  </w:style>
  <w:style w:type="paragraph" w:styleId="6">
    <w:name w:val="Heading 6"/>
    <w:basedOn w:val="Normal"/>
    <w:next w:val="Normal"/>
    <w:link w:val="60"/>
    <w:qFormat/>
    <w:rsid w:val="00072e4f"/>
    <w:pPr>
      <w:keepNext w:val="true"/>
      <w:widowControl/>
      <w:ind w:firstLine="7"/>
      <w:jc w:val="right"/>
      <w:outlineLvl w:val="5"/>
    </w:pPr>
    <w:rPr>
      <w:rFonts w:ascii="Times New Roman CYR" w:hAnsi="Times New Roman CYR" w:eastAsia="Times New Roman" w:cs="Times New Roman CYR"/>
      <w:b/>
      <w:color w:val="auto"/>
      <w:szCs w:val="20"/>
      <w:lang w:val="uk-UA" w:eastAsia="uk-UA" w:bidi="ar-SA"/>
    </w:rPr>
  </w:style>
  <w:style w:type="paragraph" w:styleId="7">
    <w:name w:val="Heading 7"/>
    <w:basedOn w:val="Normal"/>
    <w:next w:val="Normal"/>
    <w:link w:val="70"/>
    <w:qFormat/>
    <w:rsid w:val="00072e4f"/>
    <w:pPr>
      <w:keepNext w:val="true"/>
      <w:widowControl/>
      <w:jc w:val="right"/>
      <w:outlineLvl w:val="6"/>
    </w:pPr>
    <w:rPr>
      <w:rFonts w:ascii="Times New Roman CYR" w:hAnsi="Times New Roman CYR" w:eastAsia="Times New Roman" w:cs="Times New Roman CYR"/>
      <w:b/>
      <w:color w:val="auto"/>
      <w:szCs w:val="20"/>
      <w:lang w:val="uk-UA" w:eastAsia="uk-UA" w:bidi="ar-SA"/>
    </w:rPr>
  </w:style>
  <w:style w:type="paragraph" w:styleId="8">
    <w:name w:val="Heading 8"/>
    <w:basedOn w:val="Normal"/>
    <w:next w:val="Normal"/>
    <w:link w:val="80"/>
    <w:qFormat/>
    <w:rsid w:val="00072e4f"/>
    <w:pPr>
      <w:keepNext w:val="true"/>
      <w:widowControl/>
      <w:pBdr>
        <w:left w:val="single" w:sz="4" w:space="0" w:color="000000"/>
        <w:right w:val="single" w:sz="4" w:space="4" w:color="000000"/>
      </w:pBdr>
      <w:ind w:left="-2160" w:right="-37" w:hanging="0"/>
      <w:jc w:val="center"/>
      <w:outlineLvl w:val="7"/>
    </w:pPr>
    <w:rPr>
      <w:rFonts w:ascii="Times New Roman CYR" w:hAnsi="Times New Roman CYR" w:eastAsia="Times New Roman" w:cs="Times New Roman CYR"/>
      <w:b/>
      <w:color w:val="auto"/>
      <w:szCs w:val="20"/>
      <w:lang w:val="uk-UA" w:eastAsia="uk-UA" w:bidi="ar-SA"/>
    </w:rPr>
  </w:style>
  <w:style w:type="paragraph" w:styleId="9">
    <w:name w:val="Heading 9"/>
    <w:basedOn w:val="Normal"/>
    <w:next w:val="Normal"/>
    <w:link w:val="90"/>
    <w:qFormat/>
    <w:rsid w:val="00072e4f"/>
    <w:pPr>
      <w:keepNext w:val="true"/>
      <w:widowControl/>
      <w:jc w:val="center"/>
      <w:outlineLvl w:val="8"/>
    </w:pPr>
    <w:rPr>
      <w:rFonts w:ascii="Times New Roman CYR" w:hAnsi="Times New Roman CYR" w:eastAsia="Times New Roman" w:cs="Times New Roman CYR"/>
      <w:b/>
      <w:color w:val="auto"/>
      <w:szCs w:val="20"/>
      <w:lang w:val="uk-UA" w:eastAsia="uk-UA"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72e4f"/>
    <w:rPr>
      <w:rFonts w:ascii="Times New Roman CYR" w:hAnsi="Times New Roman CYR" w:eastAsia="Times New Roman" w:cs="Times New Roman CYR"/>
      <w:sz w:val="24"/>
      <w:szCs w:val="20"/>
      <w:lang w:val="uk-UA" w:eastAsia="uk-UA"/>
    </w:rPr>
  </w:style>
  <w:style w:type="character" w:styleId="21" w:customStyle="1">
    <w:name w:val="Заголовок 2 Знак"/>
    <w:basedOn w:val="DefaultParagraphFont"/>
    <w:link w:val="2"/>
    <w:qFormat/>
    <w:rsid w:val="00072e4f"/>
    <w:rPr>
      <w:rFonts w:ascii="Times New Roman" w:hAnsi="Times New Roman" w:eastAsia="Times New Roman" w:cs="Times New Roman"/>
      <w:b/>
      <w:sz w:val="24"/>
      <w:szCs w:val="20"/>
      <w:lang w:val="uk-UA" w:eastAsia="ru-RU"/>
    </w:rPr>
  </w:style>
  <w:style w:type="character" w:styleId="31" w:customStyle="1">
    <w:name w:val="Заголовок 3 Знак"/>
    <w:basedOn w:val="DefaultParagraphFont"/>
    <w:link w:val="3"/>
    <w:qFormat/>
    <w:rsid w:val="00072e4f"/>
    <w:rPr>
      <w:rFonts w:ascii="Times New Roman" w:hAnsi="Times New Roman" w:eastAsia="Times New Roman" w:cs="Times New Roman"/>
      <w:b/>
      <w:sz w:val="24"/>
      <w:szCs w:val="20"/>
      <w:lang w:val="uk-UA" w:eastAsia="ru-RU"/>
    </w:rPr>
  </w:style>
  <w:style w:type="character" w:styleId="41" w:customStyle="1">
    <w:name w:val="Заголовок 4 Знак"/>
    <w:basedOn w:val="DefaultParagraphFont"/>
    <w:link w:val="4"/>
    <w:qFormat/>
    <w:rsid w:val="00072e4f"/>
    <w:rPr>
      <w:rFonts w:ascii="Times New Roman CYR" w:hAnsi="Times New Roman CYR" w:eastAsia="Times New Roman" w:cs="Times New Roman CYR"/>
      <w:b/>
      <w:sz w:val="24"/>
      <w:szCs w:val="20"/>
      <w:lang w:val="uk-UA" w:eastAsia="uk-UA"/>
    </w:rPr>
  </w:style>
  <w:style w:type="character" w:styleId="51" w:customStyle="1">
    <w:name w:val="Заголовок 5 Знак"/>
    <w:basedOn w:val="DefaultParagraphFont"/>
    <w:link w:val="5"/>
    <w:qFormat/>
    <w:rsid w:val="00072e4f"/>
    <w:rPr>
      <w:rFonts w:ascii="Times New Roman CYR" w:hAnsi="Times New Roman CYR" w:eastAsia="Times New Roman" w:cs="Times New Roman"/>
      <w:b/>
      <w:bCs/>
      <w:i/>
      <w:iCs/>
      <w:sz w:val="26"/>
      <w:szCs w:val="26"/>
      <w:lang w:eastAsia="uk-UA"/>
    </w:rPr>
  </w:style>
  <w:style w:type="character" w:styleId="61" w:customStyle="1">
    <w:name w:val="Заголовок 6 Знак"/>
    <w:basedOn w:val="DefaultParagraphFont"/>
    <w:link w:val="6"/>
    <w:qFormat/>
    <w:rsid w:val="00072e4f"/>
    <w:rPr>
      <w:rFonts w:ascii="Times New Roman CYR" w:hAnsi="Times New Roman CYR" w:eastAsia="Times New Roman" w:cs="Times New Roman CYR"/>
      <w:b/>
      <w:sz w:val="24"/>
      <w:szCs w:val="20"/>
      <w:lang w:val="uk-UA" w:eastAsia="uk-UA"/>
    </w:rPr>
  </w:style>
  <w:style w:type="character" w:styleId="71" w:customStyle="1">
    <w:name w:val="Заголовок 7 Знак"/>
    <w:basedOn w:val="DefaultParagraphFont"/>
    <w:link w:val="7"/>
    <w:qFormat/>
    <w:rsid w:val="00072e4f"/>
    <w:rPr>
      <w:rFonts w:ascii="Times New Roman CYR" w:hAnsi="Times New Roman CYR" w:eastAsia="Times New Roman" w:cs="Times New Roman CYR"/>
      <w:b/>
      <w:sz w:val="24"/>
      <w:szCs w:val="20"/>
      <w:lang w:val="uk-UA" w:eastAsia="uk-UA"/>
    </w:rPr>
  </w:style>
  <w:style w:type="character" w:styleId="81" w:customStyle="1">
    <w:name w:val="Заголовок 8 Знак"/>
    <w:basedOn w:val="DefaultParagraphFont"/>
    <w:link w:val="8"/>
    <w:qFormat/>
    <w:rsid w:val="00072e4f"/>
    <w:rPr>
      <w:rFonts w:ascii="Times New Roman CYR" w:hAnsi="Times New Roman CYR" w:eastAsia="Times New Roman" w:cs="Times New Roman CYR"/>
      <w:b/>
      <w:sz w:val="24"/>
      <w:szCs w:val="20"/>
      <w:lang w:val="uk-UA" w:eastAsia="uk-UA"/>
    </w:rPr>
  </w:style>
  <w:style w:type="character" w:styleId="91" w:customStyle="1">
    <w:name w:val="Заголовок 9 Знак"/>
    <w:basedOn w:val="DefaultParagraphFont"/>
    <w:link w:val="9"/>
    <w:qFormat/>
    <w:rsid w:val="00072e4f"/>
    <w:rPr>
      <w:rFonts w:ascii="Times New Roman CYR" w:hAnsi="Times New Roman CYR" w:eastAsia="Times New Roman" w:cs="Times New Roman CYR"/>
      <w:b/>
      <w:sz w:val="24"/>
      <w:szCs w:val="20"/>
      <w:lang w:val="uk-UA" w:eastAsia="uk-UA"/>
    </w:rPr>
  </w:style>
  <w:style w:type="character" w:styleId="Style5">
    <w:name w:val="Гіперпосилання"/>
    <w:basedOn w:val="DefaultParagraphFont"/>
    <w:uiPriority w:val="99"/>
    <w:rsid w:val="00072e4f"/>
    <w:rPr>
      <w:color w:val="0066CC"/>
      <w:u w:val="single"/>
    </w:rPr>
  </w:style>
  <w:style w:type="character" w:styleId="Style6" w:customStyle="1">
    <w:name w:val="Основной текст Знак"/>
    <w:link w:val="a5"/>
    <w:semiHidden/>
    <w:qFormat/>
    <w:rsid w:val="00072e4f"/>
    <w:rPr>
      <w:rFonts w:ascii="Times New Roman" w:hAnsi="Times New Roman" w:eastAsia="Times New Roman" w:cs="Times New Roman"/>
      <w:sz w:val="20"/>
      <w:lang w:eastAsia="uk-UA"/>
    </w:rPr>
  </w:style>
  <w:style w:type="character" w:styleId="12" w:customStyle="1">
    <w:name w:val="Основний текст Знак1"/>
    <w:basedOn w:val="DefaultParagraphFont"/>
    <w:uiPriority w:val="99"/>
    <w:semiHidden/>
    <w:qFormat/>
    <w:rsid w:val="00072e4f"/>
    <w:rPr>
      <w:rFonts w:ascii="Microsoft Sans Serif" w:hAnsi="Microsoft Sans Serif" w:eastAsia="Microsoft Sans Serif" w:cs="Microsoft Sans Serif"/>
      <w:color w:val="000000"/>
      <w:sz w:val="24"/>
      <w:szCs w:val="24"/>
      <w:lang w:val="en-US" w:bidi="en-US"/>
    </w:rPr>
  </w:style>
  <w:style w:type="character" w:styleId="13" w:customStyle="1">
    <w:name w:val="Основной текст Знак1"/>
    <w:basedOn w:val="DefaultParagraphFont"/>
    <w:uiPriority w:val="99"/>
    <w:semiHidden/>
    <w:qFormat/>
    <w:rsid w:val="00072e4f"/>
    <w:rPr>
      <w:color w:val="000000"/>
    </w:rPr>
  </w:style>
  <w:style w:type="character" w:styleId="Style7" w:customStyle="1">
    <w:name w:val="Основной текст с отступом Знак"/>
    <w:link w:val="a9"/>
    <w:semiHidden/>
    <w:qFormat/>
    <w:rsid w:val="00072e4f"/>
    <w:rPr>
      <w:rFonts w:ascii="Times New Roman" w:hAnsi="Times New Roman" w:eastAsia="Times New Roman" w:cs="Times New Roman"/>
      <w:szCs w:val="20"/>
      <w:lang w:eastAsia="ru-RU"/>
    </w:rPr>
  </w:style>
  <w:style w:type="character" w:styleId="14" w:customStyle="1">
    <w:name w:val="Основний текст з відступом Знак1"/>
    <w:basedOn w:val="DefaultParagraphFont"/>
    <w:uiPriority w:val="99"/>
    <w:semiHidden/>
    <w:qFormat/>
    <w:rsid w:val="00072e4f"/>
    <w:rPr>
      <w:rFonts w:ascii="Microsoft Sans Serif" w:hAnsi="Microsoft Sans Serif" w:eastAsia="Microsoft Sans Serif" w:cs="Microsoft Sans Serif"/>
      <w:color w:val="000000"/>
      <w:sz w:val="24"/>
      <w:szCs w:val="24"/>
      <w:lang w:val="en-US" w:bidi="en-US"/>
    </w:rPr>
  </w:style>
  <w:style w:type="character" w:styleId="15" w:customStyle="1">
    <w:name w:val="Основной текст с отступом Знак1"/>
    <w:basedOn w:val="DefaultParagraphFont"/>
    <w:uiPriority w:val="99"/>
    <w:semiHidden/>
    <w:qFormat/>
    <w:rsid w:val="00072e4f"/>
    <w:rPr>
      <w:color w:val="000000"/>
    </w:rPr>
  </w:style>
  <w:style w:type="character" w:styleId="Style8" w:customStyle="1">
    <w:name w:val="Текст выноски Знак"/>
    <w:link w:val="ab"/>
    <w:uiPriority w:val="99"/>
    <w:semiHidden/>
    <w:qFormat/>
    <w:rsid w:val="00072e4f"/>
    <w:rPr>
      <w:rFonts w:ascii="Tahoma" w:hAnsi="Tahoma" w:eastAsia="Times New Roman" w:cs="Tahoma"/>
      <w:sz w:val="16"/>
      <w:szCs w:val="16"/>
      <w:lang w:eastAsia="uk-UA"/>
    </w:rPr>
  </w:style>
  <w:style w:type="character" w:styleId="16" w:customStyle="1">
    <w:name w:val="Текст у виносці Знак1"/>
    <w:basedOn w:val="DefaultParagraphFont"/>
    <w:uiPriority w:val="99"/>
    <w:semiHidden/>
    <w:qFormat/>
    <w:rsid w:val="00072e4f"/>
    <w:rPr>
      <w:rFonts w:ascii="Tahoma" w:hAnsi="Tahoma" w:eastAsia="Microsoft Sans Serif" w:cs="Tahoma"/>
      <w:color w:val="000000"/>
      <w:sz w:val="16"/>
      <w:szCs w:val="16"/>
      <w:lang w:val="en-US" w:bidi="en-US"/>
    </w:rPr>
  </w:style>
  <w:style w:type="character" w:styleId="17" w:customStyle="1">
    <w:name w:val="Текст выноски Знак1"/>
    <w:basedOn w:val="DefaultParagraphFont"/>
    <w:uiPriority w:val="99"/>
    <w:semiHidden/>
    <w:qFormat/>
    <w:rsid w:val="00072e4f"/>
    <w:rPr>
      <w:rFonts w:ascii="Segoe UI" w:hAnsi="Segoe UI" w:cs="Segoe UI"/>
      <w:color w:val="000000"/>
      <w:sz w:val="18"/>
      <w:szCs w:val="18"/>
    </w:rPr>
  </w:style>
  <w:style w:type="character" w:styleId="Style9" w:customStyle="1">
    <w:name w:val="Верхний колонтитул Знак"/>
    <w:basedOn w:val="DefaultParagraphFont"/>
    <w:link w:val="ad"/>
    <w:uiPriority w:val="99"/>
    <w:qFormat/>
    <w:rsid w:val="00072e4f"/>
    <w:rPr>
      <w:rFonts w:ascii="Calibri" w:hAnsi="Calibri" w:eastAsia="Calibri" w:cs="Times New Roman"/>
      <w:lang w:val="uk-UA"/>
    </w:rPr>
  </w:style>
  <w:style w:type="character" w:styleId="Style10" w:customStyle="1">
    <w:name w:val="Нижний колонтитул Знак"/>
    <w:basedOn w:val="DefaultParagraphFont"/>
    <w:link w:val="af"/>
    <w:uiPriority w:val="99"/>
    <w:qFormat/>
    <w:rsid w:val="00072e4f"/>
    <w:rPr>
      <w:rFonts w:ascii="Calibri" w:hAnsi="Calibri" w:eastAsia="Calibri" w:cs="Times New Roman"/>
      <w:lang w:val="uk-UA"/>
    </w:rPr>
  </w:style>
  <w:style w:type="character" w:styleId="Heading1Char" w:customStyle="1">
    <w:name w:val="Heading 1 Char"/>
    <w:qFormat/>
    <w:locked/>
    <w:rsid w:val="00072e4f"/>
    <w:rPr>
      <w:rFonts w:ascii="Times New Roman CYR" w:hAnsi="Times New Roman CYR" w:cs="Times New Roman CYR"/>
      <w:sz w:val="20"/>
      <w:szCs w:val="20"/>
      <w:lang w:eastAsia="uk-UA"/>
    </w:rPr>
  </w:style>
  <w:style w:type="character" w:styleId="Style11" w:customStyle="1">
    <w:name w:val="Основний текст_"/>
    <w:link w:val="19"/>
    <w:qFormat/>
    <w:locked/>
    <w:rsid w:val="00072e4f"/>
    <w:rPr>
      <w:sz w:val="26"/>
      <w:szCs w:val="26"/>
      <w:shd w:fill="FFFFFF" w:val="clear"/>
    </w:rPr>
  </w:style>
  <w:style w:type="character" w:styleId="Style12" w:customStyle="1">
    <w:name w:val="Текст сноски Знак"/>
    <w:basedOn w:val="DefaultParagraphFont"/>
    <w:link w:val="af3"/>
    <w:uiPriority w:val="99"/>
    <w:qFormat/>
    <w:rsid w:val="00072e4f"/>
    <w:rPr>
      <w:rFonts w:ascii="Calibri" w:hAnsi="Calibri" w:eastAsia="Calibri" w:cs="Times New Roman"/>
      <w:sz w:val="24"/>
      <w:szCs w:val="24"/>
      <w:lang w:val="en-US"/>
    </w:rPr>
  </w:style>
  <w:style w:type="character" w:styleId="Style13">
    <w:name w:val="Прив'язка виноски"/>
    <w:rPr>
      <w:rFonts w:cs="Times New Roman"/>
      <w:vertAlign w:val="superscript"/>
    </w:rPr>
  </w:style>
  <w:style w:type="character" w:styleId="FootnoteCharacters">
    <w:name w:val="Footnote Characters"/>
    <w:uiPriority w:val="99"/>
    <w:qFormat/>
    <w:rsid w:val="00072e4f"/>
    <w:rPr>
      <w:rFonts w:cs="Times New Roman"/>
      <w:vertAlign w:val="superscript"/>
    </w:rPr>
  </w:style>
  <w:style w:type="character" w:styleId="Rvts0" w:customStyle="1">
    <w:name w:val="rvts0"/>
    <w:qFormat/>
    <w:rsid w:val="00072e4f"/>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4"/>
    <w:semiHidden/>
    <w:unhideWhenUsed/>
    <w:rsid w:val="00072e4f"/>
    <w:pPr>
      <w:widowControl/>
    </w:pPr>
    <w:rPr>
      <w:rFonts w:ascii="Times New Roman" w:hAnsi="Times New Roman" w:eastAsia="Times New Roman" w:cs="Times New Roman"/>
      <w:color w:val="auto"/>
      <w:sz w:val="20"/>
      <w:szCs w:val="22"/>
      <w:lang w:val="ru-RU" w:eastAsia="uk-UA" w:bidi="ar-SA"/>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ListParagraph">
    <w:name w:val="List Paragraph"/>
    <w:basedOn w:val="Normal"/>
    <w:uiPriority w:val="34"/>
    <w:qFormat/>
    <w:rsid w:val="00072e4f"/>
    <w:pPr>
      <w:widowControl/>
      <w:spacing w:lineRule="auto" w:line="276" w:before="0" w:after="200"/>
      <w:ind w:left="720" w:hanging="0"/>
      <w:contextualSpacing/>
    </w:pPr>
    <w:rPr>
      <w:rFonts w:ascii="Calibri" w:hAnsi="Calibri" w:eastAsia="Calibri" w:cs="Times New Roman"/>
      <w:color w:val="auto"/>
      <w:sz w:val="22"/>
      <w:szCs w:val="22"/>
      <w:lang w:val="uk-UA" w:bidi="ar-SA"/>
    </w:rPr>
  </w:style>
  <w:style w:type="paragraph" w:styleId="Style19">
    <w:name w:val="Body Text Indent"/>
    <w:basedOn w:val="Normal"/>
    <w:link w:val="a8"/>
    <w:semiHidden/>
    <w:unhideWhenUsed/>
    <w:rsid w:val="00072e4f"/>
    <w:pPr>
      <w:widowControl/>
      <w:ind w:left="1134" w:hanging="425"/>
      <w:jc w:val="both"/>
    </w:pPr>
    <w:rPr>
      <w:rFonts w:ascii="Times New Roman" w:hAnsi="Times New Roman" w:eastAsia="Times New Roman" w:cs="Times New Roman"/>
      <w:color w:val="auto"/>
      <w:sz w:val="22"/>
      <w:szCs w:val="20"/>
      <w:lang w:val="ru-RU" w:eastAsia="ru-RU" w:bidi="ar-SA"/>
    </w:rPr>
  </w:style>
  <w:style w:type="paragraph" w:styleId="BalloonText">
    <w:name w:val="Balloon Text"/>
    <w:basedOn w:val="Normal"/>
    <w:link w:val="aa"/>
    <w:uiPriority w:val="99"/>
    <w:semiHidden/>
    <w:unhideWhenUsed/>
    <w:qFormat/>
    <w:rsid w:val="00072e4f"/>
    <w:pPr>
      <w:widowControl/>
    </w:pPr>
    <w:rPr>
      <w:rFonts w:ascii="Tahoma" w:hAnsi="Tahoma" w:eastAsia="Times New Roman" w:cs="Tahoma"/>
      <w:color w:val="auto"/>
      <w:sz w:val="16"/>
      <w:szCs w:val="16"/>
      <w:lang w:val="ru-RU" w:eastAsia="uk-UA" w:bidi="ar-SA"/>
    </w:rPr>
  </w:style>
  <w:style w:type="paragraph" w:styleId="Style20" w:customStyle="1">
    <w:name w:val="Знак Знак Знак"/>
    <w:basedOn w:val="Normal"/>
    <w:qFormat/>
    <w:rsid w:val="00072e4f"/>
    <w:pPr>
      <w:widowControl/>
    </w:pPr>
    <w:rPr>
      <w:rFonts w:ascii="Verdana" w:hAnsi="Verdana" w:eastAsia="Times New Roman" w:cs="Verdana"/>
      <w:color w:val="auto"/>
      <w:sz w:val="20"/>
      <w:szCs w:val="20"/>
      <w:lang w:bidi="ar-SA"/>
    </w:rPr>
  </w:style>
  <w:style w:type="paragraph" w:styleId="Style21">
    <w:name w:val="Верхній і нижній колонтитули"/>
    <w:basedOn w:val="Normal"/>
    <w:qFormat/>
    <w:pPr/>
    <w:rPr/>
  </w:style>
  <w:style w:type="paragraph" w:styleId="Style22">
    <w:name w:val="Header"/>
    <w:basedOn w:val="Normal"/>
    <w:link w:val="ae"/>
    <w:uiPriority w:val="99"/>
    <w:unhideWhenUsed/>
    <w:rsid w:val="00072e4f"/>
    <w:pPr>
      <w:widowControl/>
      <w:tabs>
        <w:tab w:val="clear" w:pos="708"/>
        <w:tab w:val="center" w:pos="4819" w:leader="none"/>
        <w:tab w:val="right" w:pos="9639" w:leader="none"/>
      </w:tabs>
    </w:pPr>
    <w:rPr>
      <w:rFonts w:ascii="Calibri" w:hAnsi="Calibri" w:eastAsia="Calibri" w:cs="Times New Roman"/>
      <w:color w:val="auto"/>
      <w:sz w:val="22"/>
      <w:szCs w:val="22"/>
      <w:lang w:val="uk-UA" w:bidi="ar-SA"/>
    </w:rPr>
  </w:style>
  <w:style w:type="paragraph" w:styleId="Style23">
    <w:name w:val="Footer"/>
    <w:basedOn w:val="Normal"/>
    <w:link w:val="af0"/>
    <w:uiPriority w:val="99"/>
    <w:unhideWhenUsed/>
    <w:rsid w:val="00072e4f"/>
    <w:pPr>
      <w:widowControl/>
      <w:tabs>
        <w:tab w:val="clear" w:pos="708"/>
        <w:tab w:val="center" w:pos="4819" w:leader="none"/>
        <w:tab w:val="right" w:pos="9639" w:leader="none"/>
      </w:tabs>
    </w:pPr>
    <w:rPr>
      <w:rFonts w:ascii="Calibri" w:hAnsi="Calibri" w:eastAsia="Calibri" w:cs="Times New Roman"/>
      <w:color w:val="auto"/>
      <w:sz w:val="22"/>
      <w:szCs w:val="22"/>
      <w:lang w:val="uk-UA" w:bidi="ar-SA"/>
    </w:rPr>
  </w:style>
  <w:style w:type="paragraph" w:styleId="NormalWeb">
    <w:name w:val="Normal (Web)"/>
    <w:basedOn w:val="Normal"/>
    <w:uiPriority w:val="99"/>
    <w:semiHidden/>
    <w:unhideWhenUsed/>
    <w:qFormat/>
    <w:rsid w:val="00072e4f"/>
    <w:pPr>
      <w:widowControl/>
      <w:spacing w:beforeAutospacing="1" w:after="165"/>
    </w:pPr>
    <w:rPr>
      <w:rFonts w:ascii="Times New Roman" w:hAnsi="Times New Roman" w:eastAsia="Times New Roman" w:cs="Times New Roman"/>
      <w:color w:val="auto"/>
      <w:lang w:val="uk-UA" w:eastAsia="uk-UA" w:bidi="ar-SA"/>
    </w:rPr>
  </w:style>
  <w:style w:type="paragraph" w:styleId="18" w:customStyle="1">
    <w:name w:val="Абзац списку1"/>
    <w:basedOn w:val="Normal"/>
    <w:qFormat/>
    <w:rsid w:val="00072e4f"/>
    <w:pPr>
      <w:widowControl/>
      <w:spacing w:lineRule="auto" w:line="276" w:before="0" w:after="200"/>
      <w:ind w:left="720" w:hanging="0"/>
    </w:pPr>
    <w:rPr>
      <w:rFonts w:ascii="Calibri" w:hAnsi="Calibri" w:eastAsia="Times New Roman" w:cs="Calibri"/>
      <w:color w:val="auto"/>
      <w:sz w:val="22"/>
      <w:szCs w:val="22"/>
      <w:lang w:val="uk-UA" w:bidi="ar-SA"/>
    </w:rPr>
  </w:style>
  <w:style w:type="paragraph" w:styleId="19" w:customStyle="1">
    <w:name w:val="Основний текст1"/>
    <w:basedOn w:val="Normal"/>
    <w:link w:val="af2"/>
    <w:qFormat/>
    <w:rsid w:val="00072e4f"/>
    <w:pPr>
      <w:widowControl/>
      <w:shd w:val="clear" w:color="auto" w:fill="FFFFFF"/>
      <w:spacing w:lineRule="exact" w:line="326" w:before="600" w:after="240"/>
      <w:jc w:val="both"/>
    </w:pPr>
    <w:rPr>
      <w:rFonts w:ascii="Calibri" w:hAnsi="Calibri" w:eastAsia="Calibri" w:cs="" w:asciiTheme="minorHAnsi" w:cstheme="minorBidi" w:eastAsiaTheme="minorHAnsi" w:hAnsiTheme="minorHAnsi"/>
      <w:color w:val="000000"/>
      <w:sz w:val="26"/>
      <w:szCs w:val="26"/>
      <w:shd w:fill="FFFFFF" w:val="clear"/>
      <w:lang w:val="ru-RU" w:bidi="ar-SA"/>
    </w:rPr>
  </w:style>
  <w:style w:type="paragraph" w:styleId="Style24">
    <w:name w:val="Footnote Text"/>
    <w:basedOn w:val="Normal"/>
    <w:link w:val="af4"/>
    <w:uiPriority w:val="99"/>
    <w:unhideWhenUsed/>
    <w:rsid w:val="00072e4f"/>
    <w:pPr>
      <w:widowControl/>
    </w:pPr>
    <w:rPr>
      <w:rFonts w:ascii="Calibri" w:hAnsi="Calibri" w:eastAsia="Calibri" w:cs="Times New Roman"/>
      <w:color w:val="auto"/>
      <w:lang w:bidi="ar-SA"/>
    </w:rPr>
  </w:style>
  <w:style w:type="paragraph" w:styleId="NoSpacing">
    <w:name w:val="No Spacing"/>
    <w:uiPriority w:val="1"/>
    <w:qFormat/>
    <w:rsid w:val="00072e4f"/>
    <w:pPr>
      <w:widowControl/>
      <w:suppressAutoHyphens w:val="true"/>
      <w:bidi w:val="0"/>
      <w:spacing w:lineRule="auto" w:line="240" w:before="0" w:after="0"/>
      <w:jc w:val="left"/>
    </w:pPr>
    <w:rPr>
      <w:rFonts w:ascii="Arial" w:hAnsi="Arial" w:eastAsia="Arial" w:cs="Arial"/>
      <w:color w:val="000000"/>
      <w:kern w:val="0"/>
      <w:sz w:val="22"/>
      <w:szCs w:val="22"/>
      <w:lang w:val="uk-UA" w:eastAsia="uk-UA" w:bidi="ar-SA"/>
    </w:rPr>
  </w:style>
  <w:style w:type="numbering" w:styleId="NoList" w:default="1">
    <w:name w:val="No List"/>
    <w:uiPriority w:val="99"/>
    <w:semiHidden/>
    <w:unhideWhenUsed/>
    <w:qFormat/>
  </w:style>
  <w:style w:type="numbering" w:styleId="110" w:customStyle="1">
    <w:name w:val="Нет списка1"/>
    <w:uiPriority w:val="99"/>
    <w:semiHidden/>
    <w:unhideWhenUsed/>
    <w:qFormat/>
    <w:rsid w:val="00072e4f"/>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072e4f"/>
    <w:pPr>
      <w:spacing w:after="0" w:line="240" w:lineRule="auto"/>
    </w:pPr>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C075-66CF-4BDA-8D57-0E5B67E3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LibreOffice/7.2.2.2$Windows_X86_64 LibreOffice_project/02b2acce88a210515b4a5bb2e46cbfb63fe97d56</Application>
  <AppVersion>15.0000</AppVersion>
  <Pages>14</Pages>
  <Words>3782</Words>
  <Characters>26327</Characters>
  <CharactersWithSpaces>29615</CharactersWithSpaces>
  <Paragraphs>551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2018-06-05T12:17:00Z</dcterms:created>
  <dc:creator>Admin</dc:creator>
  <dc:description/>
  <dc:language>uk-UA</dc:language>
  <cp:lastModifiedBy/>
  <cp:lastPrinted>2018-09-04T05:43:00Z</cp:lastPrinted>
  <dcterms:modified xsi:type="dcterms:W3CDTF">2022-11-03T16:19:31Z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